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2A" w:rsidRDefault="00637F7E" w:rsidP="000746DC">
      <w:pPr>
        <w:jc w:val="center"/>
        <w:rPr>
          <w:rFonts w:ascii="Futura Lt BT" w:hAnsi="Futura Lt BT"/>
          <w:b/>
          <w:sz w:val="40"/>
          <w:szCs w:val="40"/>
        </w:rPr>
      </w:pPr>
      <w:bookmarkStart w:id="0" w:name="_GoBack"/>
      <w:bookmarkEnd w:id="0"/>
      <w:r w:rsidRPr="000746DC">
        <w:rPr>
          <w:b/>
          <w:noProof/>
          <w:sz w:val="40"/>
          <w:szCs w:val="40"/>
        </w:rPr>
        <w:drawing>
          <wp:anchor distT="0" distB="0" distL="114300" distR="114300" simplePos="0" relativeHeight="251658240" behindDoc="0" locked="0" layoutInCell="1" allowOverlap="1" wp14:anchorId="5E11A97D" wp14:editId="66A010F3">
            <wp:simplePos x="0" y="0"/>
            <wp:positionH relativeFrom="column">
              <wp:posOffset>-104775</wp:posOffset>
            </wp:positionH>
            <wp:positionV relativeFrom="paragraph">
              <wp:posOffset>0</wp:posOffset>
            </wp:positionV>
            <wp:extent cx="2305050" cy="14338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d_Logo_2014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5050" cy="1433830"/>
                    </a:xfrm>
                    <a:prstGeom prst="rect">
                      <a:avLst/>
                    </a:prstGeom>
                  </pic:spPr>
                </pic:pic>
              </a:graphicData>
            </a:graphic>
            <wp14:sizeRelH relativeFrom="page">
              <wp14:pctWidth>0</wp14:pctWidth>
            </wp14:sizeRelH>
            <wp14:sizeRelV relativeFrom="page">
              <wp14:pctHeight>0</wp14:pctHeight>
            </wp14:sizeRelV>
          </wp:anchor>
        </w:drawing>
      </w:r>
    </w:p>
    <w:p w:rsidR="005C1628" w:rsidRDefault="005C1628" w:rsidP="000746DC">
      <w:pPr>
        <w:jc w:val="center"/>
        <w:rPr>
          <w:rFonts w:ascii="Futura Lt BT" w:hAnsi="Futura Lt BT"/>
          <w:b/>
          <w:sz w:val="40"/>
          <w:szCs w:val="40"/>
        </w:rPr>
      </w:pPr>
    </w:p>
    <w:p w:rsidR="00A93C2A" w:rsidRPr="001A3D63" w:rsidRDefault="00A93C2A" w:rsidP="00637F7E">
      <w:pPr>
        <w:jc w:val="right"/>
        <w:rPr>
          <w:rFonts w:cs="Times New Roman"/>
          <w:b/>
          <w:sz w:val="40"/>
          <w:szCs w:val="40"/>
        </w:rPr>
      </w:pPr>
      <w:r w:rsidRPr="001A3D63">
        <w:rPr>
          <w:rFonts w:cs="Times New Roman"/>
          <w:b/>
          <w:sz w:val="40"/>
          <w:szCs w:val="40"/>
        </w:rPr>
        <w:t>201</w:t>
      </w:r>
      <w:r w:rsidR="008D55E8">
        <w:rPr>
          <w:rFonts w:cs="Times New Roman"/>
          <w:b/>
          <w:sz w:val="40"/>
          <w:szCs w:val="40"/>
        </w:rPr>
        <w:t>7</w:t>
      </w:r>
      <w:r w:rsidR="002912CB" w:rsidRPr="001A3D63">
        <w:rPr>
          <w:rFonts w:cs="Times New Roman"/>
          <w:b/>
          <w:sz w:val="40"/>
          <w:szCs w:val="40"/>
        </w:rPr>
        <w:t>-1</w:t>
      </w:r>
      <w:r w:rsidR="008D55E8">
        <w:rPr>
          <w:rFonts w:cs="Times New Roman"/>
          <w:b/>
          <w:sz w:val="40"/>
          <w:szCs w:val="40"/>
        </w:rPr>
        <w:t>8</w:t>
      </w:r>
      <w:r w:rsidR="002912CB" w:rsidRPr="001A3D63">
        <w:rPr>
          <w:rFonts w:cs="Times New Roman"/>
          <w:b/>
          <w:sz w:val="40"/>
          <w:szCs w:val="40"/>
        </w:rPr>
        <w:t xml:space="preserve"> Graduate</w:t>
      </w:r>
      <w:r w:rsidRPr="001A3D63">
        <w:rPr>
          <w:rFonts w:cs="Times New Roman"/>
          <w:b/>
          <w:sz w:val="40"/>
          <w:szCs w:val="40"/>
        </w:rPr>
        <w:t xml:space="preserve"> </w:t>
      </w:r>
      <w:r w:rsidR="00BC2926" w:rsidRPr="001A3D63">
        <w:rPr>
          <w:rFonts w:cs="Times New Roman"/>
          <w:b/>
          <w:sz w:val="40"/>
          <w:szCs w:val="40"/>
        </w:rPr>
        <w:t>Assistantship</w:t>
      </w:r>
    </w:p>
    <w:p w:rsidR="00A93C2A" w:rsidRPr="001A3D63" w:rsidRDefault="00A93C2A" w:rsidP="00637F7E">
      <w:pPr>
        <w:jc w:val="right"/>
        <w:rPr>
          <w:rFonts w:cs="Times New Roman"/>
          <w:sz w:val="16"/>
          <w:szCs w:val="16"/>
        </w:rPr>
      </w:pPr>
    </w:p>
    <w:p w:rsidR="00637F7E" w:rsidRPr="001A3D63" w:rsidRDefault="00BC2926" w:rsidP="00984B64">
      <w:pPr>
        <w:jc w:val="right"/>
        <w:rPr>
          <w:rFonts w:cs="Times New Roman"/>
          <w:sz w:val="36"/>
          <w:szCs w:val="36"/>
        </w:rPr>
      </w:pPr>
      <w:r w:rsidRPr="001A3D63">
        <w:rPr>
          <w:rFonts w:cs="Times New Roman"/>
          <w:sz w:val="36"/>
          <w:szCs w:val="36"/>
        </w:rPr>
        <w:t>Exhibits Department</w:t>
      </w:r>
    </w:p>
    <w:p w:rsidR="000746DC" w:rsidRPr="001A3D63" w:rsidRDefault="000746DC" w:rsidP="000746DC">
      <w:pPr>
        <w:jc w:val="center"/>
        <w:rPr>
          <w:rFonts w:cs="Times New Roman"/>
          <w:sz w:val="36"/>
          <w:szCs w:val="36"/>
        </w:rPr>
      </w:pPr>
    </w:p>
    <w:p w:rsidR="00984B64" w:rsidRPr="001A3D63" w:rsidRDefault="00984B64" w:rsidP="000746DC">
      <w:pPr>
        <w:rPr>
          <w:rFonts w:cs="Times New Roman"/>
          <w:b/>
          <w:szCs w:val="24"/>
        </w:rPr>
      </w:pPr>
    </w:p>
    <w:p w:rsidR="000746DC" w:rsidRPr="001A3D63" w:rsidRDefault="000746DC" w:rsidP="0052564B">
      <w:pPr>
        <w:ind w:left="2160" w:hanging="2160"/>
        <w:rPr>
          <w:rFonts w:cs="Times New Roman"/>
          <w:szCs w:val="24"/>
        </w:rPr>
      </w:pPr>
      <w:r w:rsidRPr="001A3D63">
        <w:rPr>
          <w:rFonts w:cs="Times New Roman"/>
          <w:b/>
          <w:szCs w:val="24"/>
        </w:rPr>
        <w:t>Supervisor:</w:t>
      </w:r>
      <w:r w:rsidRPr="001A3D63">
        <w:rPr>
          <w:rFonts w:cs="Times New Roman"/>
          <w:szCs w:val="24"/>
        </w:rPr>
        <w:t xml:space="preserve"> </w:t>
      </w:r>
      <w:r w:rsidR="001A3D63" w:rsidRPr="001A3D63">
        <w:rPr>
          <w:rFonts w:cs="Times New Roman"/>
          <w:szCs w:val="24"/>
        </w:rPr>
        <w:tab/>
      </w:r>
      <w:r w:rsidR="008D55E8">
        <w:rPr>
          <w:rFonts w:cs="Times New Roman"/>
          <w:szCs w:val="24"/>
        </w:rPr>
        <w:t>Jackson Medel</w:t>
      </w:r>
      <w:r w:rsidRPr="001A3D63">
        <w:rPr>
          <w:rFonts w:cs="Times New Roman"/>
          <w:szCs w:val="24"/>
        </w:rPr>
        <w:t xml:space="preserve">, </w:t>
      </w:r>
      <w:r w:rsidR="0052564B">
        <w:rPr>
          <w:rFonts w:cs="Times New Roman"/>
          <w:szCs w:val="24"/>
        </w:rPr>
        <w:t>Director of Exhibitions and Research</w:t>
      </w:r>
      <w:r w:rsidRPr="001A3D63">
        <w:rPr>
          <w:rFonts w:cs="Times New Roman"/>
          <w:szCs w:val="24"/>
        </w:rPr>
        <w:t>, Ward Museum</w:t>
      </w:r>
      <w:r w:rsidR="001A3D63" w:rsidRPr="001A3D63">
        <w:rPr>
          <w:rFonts w:cs="Times New Roman"/>
          <w:szCs w:val="24"/>
        </w:rPr>
        <w:t xml:space="preserve">; </w:t>
      </w:r>
      <w:r w:rsidR="008D55E8">
        <w:rPr>
          <w:rFonts w:cs="Times New Roman"/>
          <w:szCs w:val="24"/>
        </w:rPr>
        <w:t>jtmedel</w:t>
      </w:r>
      <w:r w:rsidR="001A3D63" w:rsidRPr="001A3D63">
        <w:rPr>
          <w:rFonts w:cs="Times New Roman"/>
          <w:szCs w:val="24"/>
        </w:rPr>
        <w:t>@salisbury.edu</w:t>
      </w:r>
    </w:p>
    <w:p w:rsidR="001A3D63" w:rsidRDefault="001A3D63" w:rsidP="000746DC">
      <w:pPr>
        <w:rPr>
          <w:rFonts w:cs="Times New Roman"/>
          <w:b/>
          <w:szCs w:val="24"/>
        </w:rPr>
      </w:pPr>
    </w:p>
    <w:p w:rsidR="000746DC" w:rsidRPr="001A3D63" w:rsidRDefault="000746DC" w:rsidP="000746DC">
      <w:pPr>
        <w:rPr>
          <w:rFonts w:cs="Times New Roman"/>
          <w:szCs w:val="24"/>
        </w:rPr>
      </w:pPr>
      <w:r w:rsidRPr="001A3D63">
        <w:rPr>
          <w:rFonts w:cs="Times New Roman"/>
          <w:b/>
          <w:szCs w:val="24"/>
        </w:rPr>
        <w:t>Work Dates:</w:t>
      </w:r>
      <w:r w:rsidR="001A3D63" w:rsidRPr="001A3D63">
        <w:rPr>
          <w:rFonts w:cs="Times New Roman"/>
          <w:szCs w:val="24"/>
        </w:rPr>
        <w:tab/>
      </w:r>
      <w:r w:rsidR="00282979">
        <w:rPr>
          <w:rFonts w:cs="Times New Roman"/>
          <w:szCs w:val="24"/>
        </w:rPr>
        <w:tab/>
      </w:r>
      <w:r w:rsidR="001A3D63">
        <w:rPr>
          <w:rFonts w:cs="Times New Roman"/>
          <w:szCs w:val="24"/>
        </w:rPr>
        <w:t>201</w:t>
      </w:r>
      <w:r w:rsidR="008D55E8">
        <w:rPr>
          <w:rFonts w:cs="Times New Roman"/>
          <w:szCs w:val="24"/>
        </w:rPr>
        <w:t>7</w:t>
      </w:r>
      <w:r w:rsidR="001A3D63">
        <w:rPr>
          <w:rFonts w:cs="Times New Roman"/>
          <w:szCs w:val="24"/>
        </w:rPr>
        <w:t>-1</w:t>
      </w:r>
      <w:r w:rsidR="008D55E8">
        <w:rPr>
          <w:rFonts w:cs="Times New Roman"/>
          <w:szCs w:val="24"/>
        </w:rPr>
        <w:t>8</w:t>
      </w:r>
      <w:r w:rsidR="001A3D63">
        <w:rPr>
          <w:rFonts w:cs="Times New Roman"/>
          <w:szCs w:val="24"/>
        </w:rPr>
        <w:t xml:space="preserve"> school </w:t>
      </w:r>
      <w:r w:rsidR="001A3D63" w:rsidRPr="001A3D63">
        <w:rPr>
          <w:rFonts w:cs="Times New Roman"/>
          <w:szCs w:val="24"/>
        </w:rPr>
        <w:t>year</w:t>
      </w:r>
      <w:r w:rsidR="00984B64" w:rsidRPr="001A3D63">
        <w:rPr>
          <w:rFonts w:cs="Times New Roman"/>
          <w:szCs w:val="24"/>
        </w:rPr>
        <w:t>, with the possibility of renewal</w:t>
      </w:r>
    </w:p>
    <w:p w:rsidR="001A3D63" w:rsidRDefault="001A3D63" w:rsidP="000746DC">
      <w:pPr>
        <w:rPr>
          <w:rFonts w:cs="Times New Roman"/>
          <w:b/>
          <w:szCs w:val="24"/>
        </w:rPr>
      </w:pPr>
    </w:p>
    <w:p w:rsidR="001A3D63" w:rsidRDefault="001A3D63" w:rsidP="000746DC">
      <w:pPr>
        <w:rPr>
          <w:rFonts w:cs="Times New Roman"/>
          <w:szCs w:val="24"/>
        </w:rPr>
      </w:pPr>
      <w:r w:rsidRPr="001A3D63">
        <w:rPr>
          <w:rFonts w:cs="Times New Roman"/>
          <w:b/>
          <w:szCs w:val="24"/>
        </w:rPr>
        <w:t>Hours/Week:</w:t>
      </w:r>
      <w:r w:rsidRPr="001A3D63">
        <w:rPr>
          <w:rFonts w:cs="Times New Roman"/>
          <w:szCs w:val="24"/>
        </w:rPr>
        <w:tab/>
      </w:r>
      <w:r w:rsidR="00282979">
        <w:rPr>
          <w:rFonts w:cs="Times New Roman"/>
          <w:szCs w:val="24"/>
        </w:rPr>
        <w:tab/>
      </w:r>
      <w:r w:rsidRPr="001A3D63">
        <w:rPr>
          <w:rFonts w:cs="Times New Roman"/>
          <w:szCs w:val="24"/>
        </w:rPr>
        <w:t>20</w:t>
      </w:r>
    </w:p>
    <w:p w:rsidR="001A3D63" w:rsidRDefault="001A3D63" w:rsidP="000746DC">
      <w:pPr>
        <w:rPr>
          <w:rFonts w:cs="Times New Roman"/>
          <w:b/>
          <w:szCs w:val="24"/>
        </w:rPr>
      </w:pPr>
    </w:p>
    <w:p w:rsidR="001A3D63" w:rsidRPr="001A3D63" w:rsidRDefault="001A3D63" w:rsidP="000746DC">
      <w:pPr>
        <w:rPr>
          <w:rFonts w:cs="Times New Roman"/>
          <w:szCs w:val="24"/>
        </w:rPr>
      </w:pPr>
      <w:r w:rsidRPr="001A3D63">
        <w:rPr>
          <w:rFonts w:cs="Times New Roman"/>
          <w:b/>
          <w:szCs w:val="24"/>
        </w:rPr>
        <w:t>Location:</w:t>
      </w:r>
      <w:r>
        <w:rPr>
          <w:rFonts w:cs="Times New Roman"/>
          <w:szCs w:val="24"/>
        </w:rPr>
        <w:t xml:space="preserve"> </w:t>
      </w:r>
      <w:r>
        <w:rPr>
          <w:rFonts w:cs="Times New Roman"/>
          <w:szCs w:val="24"/>
        </w:rPr>
        <w:tab/>
      </w:r>
      <w:r w:rsidR="00282979">
        <w:rPr>
          <w:rFonts w:cs="Times New Roman"/>
          <w:szCs w:val="24"/>
        </w:rPr>
        <w:tab/>
      </w:r>
      <w:r>
        <w:rPr>
          <w:rFonts w:cs="Times New Roman"/>
          <w:szCs w:val="24"/>
        </w:rPr>
        <w:t>Ward Museum of Wildfowl Art, 909 S. Schumaker Dr., Salisbury, MD 21804</w:t>
      </w:r>
    </w:p>
    <w:p w:rsidR="001A3D63" w:rsidRDefault="001A3D63" w:rsidP="000746DC">
      <w:pPr>
        <w:rPr>
          <w:rFonts w:cs="Times New Roman"/>
          <w:b/>
          <w:szCs w:val="24"/>
        </w:rPr>
      </w:pPr>
    </w:p>
    <w:p w:rsidR="000746DC" w:rsidRDefault="00A93C2A" w:rsidP="000746DC">
      <w:pPr>
        <w:rPr>
          <w:rFonts w:cs="Times New Roman"/>
          <w:szCs w:val="24"/>
        </w:rPr>
      </w:pPr>
      <w:r w:rsidRPr="001A3D63">
        <w:rPr>
          <w:rFonts w:cs="Times New Roman"/>
          <w:b/>
          <w:szCs w:val="24"/>
        </w:rPr>
        <w:t>Application Deadline:</w:t>
      </w:r>
      <w:r w:rsidRPr="001A3D63">
        <w:rPr>
          <w:rFonts w:cs="Times New Roman"/>
          <w:szCs w:val="24"/>
        </w:rPr>
        <w:t xml:space="preserve"> </w:t>
      </w:r>
      <w:r w:rsidR="003B2913" w:rsidRPr="001A3D63">
        <w:rPr>
          <w:rFonts w:cs="Times New Roman"/>
          <w:szCs w:val="24"/>
        </w:rPr>
        <w:t>Open until filled</w:t>
      </w:r>
      <w:r w:rsidR="00602744">
        <w:rPr>
          <w:rFonts w:cs="Times New Roman"/>
          <w:szCs w:val="24"/>
        </w:rPr>
        <w:t>- review of res</w:t>
      </w:r>
      <w:r w:rsidR="008D55E8">
        <w:rPr>
          <w:rFonts w:cs="Times New Roman"/>
          <w:szCs w:val="24"/>
        </w:rPr>
        <w:t>umes will begin on June 20, 2017</w:t>
      </w:r>
      <w:r w:rsidR="00602744">
        <w:rPr>
          <w:rFonts w:cs="Times New Roman"/>
          <w:szCs w:val="24"/>
        </w:rPr>
        <w:t xml:space="preserve"> for candi</w:t>
      </w:r>
      <w:r w:rsidR="008D55E8">
        <w:rPr>
          <w:rFonts w:cs="Times New Roman"/>
          <w:szCs w:val="24"/>
        </w:rPr>
        <w:t>date selection by August 1, 2017</w:t>
      </w:r>
      <w:r w:rsidR="00602744">
        <w:rPr>
          <w:rFonts w:cs="Times New Roman"/>
          <w:szCs w:val="24"/>
        </w:rPr>
        <w:t>.</w:t>
      </w:r>
    </w:p>
    <w:p w:rsidR="00282979" w:rsidRDefault="00282979" w:rsidP="000746DC">
      <w:pPr>
        <w:rPr>
          <w:rFonts w:cs="Times New Roman"/>
          <w:szCs w:val="24"/>
        </w:rPr>
      </w:pPr>
    </w:p>
    <w:p w:rsidR="00282979" w:rsidRPr="001A3D63" w:rsidRDefault="00282979" w:rsidP="000746DC">
      <w:pPr>
        <w:rPr>
          <w:rFonts w:cs="Times New Roman"/>
          <w:szCs w:val="24"/>
        </w:rPr>
      </w:pPr>
      <w:r w:rsidRPr="00282979">
        <w:rPr>
          <w:rFonts w:cs="Times New Roman"/>
          <w:b/>
          <w:szCs w:val="24"/>
        </w:rPr>
        <w:t>How to apply:</w:t>
      </w:r>
      <w:r>
        <w:rPr>
          <w:rFonts w:cs="Times New Roman"/>
          <w:szCs w:val="24"/>
        </w:rPr>
        <w:tab/>
        <w:t xml:space="preserve">Send a cover letter and resume or CV to </w:t>
      </w:r>
      <w:r w:rsidR="008D55E8">
        <w:rPr>
          <w:rFonts w:cs="Times New Roman"/>
          <w:szCs w:val="24"/>
        </w:rPr>
        <w:t>jtmedel</w:t>
      </w:r>
      <w:r w:rsidRPr="00282979">
        <w:rPr>
          <w:rFonts w:cs="Times New Roman"/>
          <w:szCs w:val="24"/>
        </w:rPr>
        <w:t>@salisbury.edu</w:t>
      </w:r>
      <w:r>
        <w:rPr>
          <w:rFonts w:cs="Times New Roman"/>
          <w:szCs w:val="24"/>
        </w:rPr>
        <w:t xml:space="preserve"> </w:t>
      </w:r>
      <w:r w:rsidR="00602744">
        <w:rPr>
          <w:rFonts w:cs="Times New Roman"/>
          <w:szCs w:val="24"/>
        </w:rPr>
        <w:t xml:space="preserve"> </w:t>
      </w:r>
    </w:p>
    <w:p w:rsidR="00A93C2A" w:rsidRPr="001A3D63" w:rsidRDefault="00A93C2A" w:rsidP="000746DC">
      <w:pPr>
        <w:rPr>
          <w:rFonts w:cs="Times New Roman"/>
          <w:szCs w:val="24"/>
        </w:rPr>
      </w:pPr>
    </w:p>
    <w:p w:rsidR="000746DC" w:rsidRPr="001A3D63" w:rsidRDefault="000746DC" w:rsidP="000746DC">
      <w:pPr>
        <w:rPr>
          <w:rFonts w:cs="Times New Roman"/>
          <w:u w:val="single"/>
        </w:rPr>
      </w:pPr>
      <w:r w:rsidRPr="001A3D63">
        <w:rPr>
          <w:rFonts w:cs="Times New Roman"/>
          <w:u w:val="single"/>
        </w:rPr>
        <w:t>Overview:</w:t>
      </w:r>
    </w:p>
    <w:p w:rsidR="0086047B" w:rsidRPr="001A3D63" w:rsidRDefault="003B2913" w:rsidP="0086047B">
      <w:pPr>
        <w:rPr>
          <w:rFonts w:cs="Times New Roman"/>
        </w:rPr>
      </w:pPr>
      <w:r w:rsidRPr="001A3D63">
        <w:rPr>
          <w:rFonts w:cs="Times New Roman"/>
        </w:rPr>
        <w:t>What does a</w:t>
      </w:r>
      <w:r w:rsidR="00BC2926" w:rsidRPr="001A3D63">
        <w:rPr>
          <w:rFonts w:cs="Times New Roman"/>
        </w:rPr>
        <w:t xml:space="preserve"> </w:t>
      </w:r>
      <w:r w:rsidR="00E73580" w:rsidRPr="001A3D63">
        <w:rPr>
          <w:rFonts w:cs="Times New Roman"/>
        </w:rPr>
        <w:t>museum’s</w:t>
      </w:r>
      <w:r w:rsidR="00BC2926" w:rsidRPr="001A3D63">
        <w:rPr>
          <w:rFonts w:cs="Times New Roman"/>
        </w:rPr>
        <w:t xml:space="preserve"> exhibits department do? How do collections management, exhibit preparation, and public programming work?</w:t>
      </w:r>
      <w:r w:rsidR="0086047B" w:rsidRPr="001A3D63">
        <w:rPr>
          <w:rFonts w:cs="Times New Roman"/>
        </w:rPr>
        <w:t xml:space="preserve"> This </w:t>
      </w:r>
      <w:r w:rsidRPr="001A3D63">
        <w:rPr>
          <w:rFonts w:cs="Times New Roman"/>
        </w:rPr>
        <w:t>assistantship</w:t>
      </w:r>
      <w:r w:rsidR="0086047B" w:rsidRPr="001A3D63">
        <w:rPr>
          <w:rFonts w:cs="Times New Roman"/>
        </w:rPr>
        <w:t xml:space="preserve"> will draw on </w:t>
      </w:r>
      <w:r w:rsidR="00BC2926" w:rsidRPr="001A3D63">
        <w:rPr>
          <w:rFonts w:cs="Times New Roman"/>
        </w:rPr>
        <w:t xml:space="preserve">applied </w:t>
      </w:r>
      <w:r w:rsidR="0086047B" w:rsidRPr="001A3D63">
        <w:rPr>
          <w:rFonts w:cs="Times New Roman"/>
        </w:rPr>
        <w:t xml:space="preserve">anthropological </w:t>
      </w:r>
      <w:r w:rsidR="00E73580" w:rsidRPr="001A3D63">
        <w:rPr>
          <w:rFonts w:cs="Times New Roman"/>
        </w:rPr>
        <w:t xml:space="preserve">and public history </w:t>
      </w:r>
      <w:r w:rsidR="0086047B" w:rsidRPr="001A3D63">
        <w:rPr>
          <w:rFonts w:cs="Times New Roman"/>
        </w:rPr>
        <w:t xml:space="preserve">approaches to </w:t>
      </w:r>
      <w:r w:rsidR="00E73580" w:rsidRPr="001A3D63">
        <w:rPr>
          <w:rFonts w:cs="Times New Roman"/>
        </w:rPr>
        <w:t xml:space="preserve">museum studies, </w:t>
      </w:r>
      <w:r w:rsidRPr="001A3D63">
        <w:rPr>
          <w:rFonts w:cs="Times New Roman"/>
        </w:rPr>
        <w:t xml:space="preserve">folklore, </w:t>
      </w:r>
      <w:r w:rsidR="0086047B" w:rsidRPr="001A3D63">
        <w:rPr>
          <w:rFonts w:cs="Times New Roman"/>
        </w:rPr>
        <w:t xml:space="preserve">tourism, heritage conservation, </w:t>
      </w:r>
      <w:r w:rsidR="00BC2926" w:rsidRPr="001A3D63">
        <w:rPr>
          <w:rFonts w:cs="Times New Roman"/>
        </w:rPr>
        <w:t>art, and the environment as the Graduate Assistant</w:t>
      </w:r>
      <w:r w:rsidR="00637F7E" w:rsidRPr="001A3D63">
        <w:rPr>
          <w:rFonts w:cs="Times New Roman"/>
        </w:rPr>
        <w:t xml:space="preserve"> </w:t>
      </w:r>
      <w:r w:rsidR="0086047B" w:rsidRPr="001A3D63">
        <w:rPr>
          <w:rFonts w:cs="Times New Roman"/>
        </w:rPr>
        <w:t xml:space="preserve">immerses his- or herself in a museum setting, assisting in day-to-day activities of the Ward Museum of Wildfowl Art’s </w:t>
      </w:r>
      <w:r w:rsidR="002912CB" w:rsidRPr="001A3D63">
        <w:rPr>
          <w:rFonts w:cs="Times New Roman"/>
        </w:rPr>
        <w:t xml:space="preserve">Exhibits Department, working directly with the </w:t>
      </w:r>
      <w:r w:rsidR="0052564B">
        <w:rPr>
          <w:rFonts w:cs="Times New Roman"/>
        </w:rPr>
        <w:t>Director of Exhibitions and Research</w:t>
      </w:r>
      <w:r w:rsidR="0086047B" w:rsidRPr="001A3D63">
        <w:rPr>
          <w:rFonts w:cs="Times New Roman"/>
        </w:rPr>
        <w:t xml:space="preserve">. Hands-on experience may be provided in the areas of archival organization, material culture documentation, folklore research and organization, grant writing, </w:t>
      </w:r>
      <w:r w:rsidR="00637F7E" w:rsidRPr="001A3D63">
        <w:rPr>
          <w:rFonts w:cs="Times New Roman"/>
        </w:rPr>
        <w:t xml:space="preserve">non-profit management, </w:t>
      </w:r>
      <w:r w:rsidR="0086047B" w:rsidRPr="001A3D63">
        <w:rPr>
          <w:rFonts w:cs="Times New Roman"/>
        </w:rPr>
        <w:t xml:space="preserve">and other areas </w:t>
      </w:r>
      <w:r w:rsidR="00E73580" w:rsidRPr="001A3D63">
        <w:rPr>
          <w:rFonts w:cs="Times New Roman"/>
        </w:rPr>
        <w:t xml:space="preserve">as </w:t>
      </w:r>
      <w:r w:rsidR="0086047B" w:rsidRPr="001A3D63">
        <w:rPr>
          <w:rFonts w:cs="Times New Roman"/>
        </w:rPr>
        <w:t xml:space="preserve">dictated by student interests and museum needs. </w:t>
      </w:r>
    </w:p>
    <w:p w:rsidR="000746DC" w:rsidRPr="001A3D63" w:rsidRDefault="000746DC" w:rsidP="000746DC">
      <w:pPr>
        <w:rPr>
          <w:rFonts w:cs="Times New Roman"/>
        </w:rPr>
      </w:pPr>
    </w:p>
    <w:p w:rsidR="00A93C2A" w:rsidRPr="001A3D63" w:rsidRDefault="00A93C2A" w:rsidP="000746DC">
      <w:pPr>
        <w:rPr>
          <w:rFonts w:cs="Times New Roman"/>
          <w:szCs w:val="24"/>
          <w:u w:val="single"/>
        </w:rPr>
      </w:pPr>
      <w:r w:rsidRPr="001A3D63">
        <w:rPr>
          <w:rFonts w:cs="Times New Roman"/>
          <w:szCs w:val="24"/>
          <w:u w:val="single"/>
        </w:rPr>
        <w:t>Compensation:</w:t>
      </w:r>
    </w:p>
    <w:p w:rsidR="00A93C2A" w:rsidRPr="001A3D63" w:rsidRDefault="00984B64" w:rsidP="000746DC">
      <w:pPr>
        <w:rPr>
          <w:rFonts w:cs="Times New Roman"/>
          <w:szCs w:val="24"/>
        </w:rPr>
      </w:pPr>
      <w:r w:rsidRPr="001A3D63">
        <w:rPr>
          <w:rFonts w:cs="Times New Roman"/>
          <w:szCs w:val="24"/>
        </w:rPr>
        <w:t xml:space="preserve">This is a paid </w:t>
      </w:r>
      <w:r w:rsidR="003B2913" w:rsidRPr="001A3D63">
        <w:rPr>
          <w:rFonts w:cs="Times New Roman"/>
          <w:szCs w:val="24"/>
        </w:rPr>
        <w:t>assistantship</w:t>
      </w:r>
      <w:r w:rsidR="00BC2926" w:rsidRPr="001A3D63">
        <w:rPr>
          <w:rFonts w:cs="Times New Roman"/>
          <w:szCs w:val="24"/>
        </w:rPr>
        <w:t xml:space="preserve"> </w:t>
      </w:r>
      <w:r w:rsidR="002912CB" w:rsidRPr="001A3D63">
        <w:rPr>
          <w:rFonts w:cs="Times New Roman"/>
          <w:szCs w:val="24"/>
        </w:rPr>
        <w:t xml:space="preserve">($4,000/semester) </w:t>
      </w:r>
      <w:r w:rsidR="00BC2926" w:rsidRPr="001A3D63">
        <w:rPr>
          <w:rFonts w:cs="Times New Roman"/>
          <w:szCs w:val="24"/>
        </w:rPr>
        <w:t xml:space="preserve">with tuition </w:t>
      </w:r>
      <w:r w:rsidR="002912CB" w:rsidRPr="001A3D63">
        <w:rPr>
          <w:rFonts w:cs="Times New Roman"/>
          <w:szCs w:val="24"/>
        </w:rPr>
        <w:t>assistance</w:t>
      </w:r>
      <w:r w:rsidR="00A93C2A" w:rsidRPr="001A3D63">
        <w:rPr>
          <w:rFonts w:cs="Times New Roman"/>
          <w:szCs w:val="24"/>
        </w:rPr>
        <w:t>.</w:t>
      </w:r>
      <w:r w:rsidR="002912CB" w:rsidRPr="001A3D63">
        <w:rPr>
          <w:rFonts w:eastAsia="Times New Roman" w:cs="Times New Roman"/>
          <w:szCs w:val="28"/>
        </w:rPr>
        <w:t xml:space="preserve"> </w:t>
      </w:r>
      <w:r w:rsidR="002912CB" w:rsidRPr="001A3D63">
        <w:rPr>
          <w:rFonts w:cs="Times New Roman"/>
          <w:szCs w:val="24"/>
        </w:rPr>
        <w:t>Th</w:t>
      </w:r>
      <w:r w:rsidR="00E73580" w:rsidRPr="001A3D63">
        <w:rPr>
          <w:rFonts w:cs="Times New Roman"/>
          <w:szCs w:val="24"/>
        </w:rPr>
        <w:t>e</w:t>
      </w:r>
      <w:r w:rsidR="002912CB" w:rsidRPr="001A3D63">
        <w:rPr>
          <w:rFonts w:cs="Times New Roman"/>
          <w:szCs w:val="24"/>
        </w:rPr>
        <w:t xml:space="preserve"> appointment is contingent upon the student’s admission, enrollment, maintenance of minimum credit requirements, and good standing in a graduate degree program at Salisbury University</w:t>
      </w:r>
      <w:r w:rsidR="00E67F3F">
        <w:rPr>
          <w:rFonts w:cs="Times New Roman"/>
          <w:szCs w:val="24"/>
        </w:rPr>
        <w:t xml:space="preserve"> Fulton School of Liberal Arts</w:t>
      </w:r>
      <w:r w:rsidR="002912CB" w:rsidRPr="001A3D63">
        <w:rPr>
          <w:rFonts w:cs="Times New Roman"/>
          <w:szCs w:val="24"/>
        </w:rPr>
        <w:t>. The student must maintain a 3.0 cumulative GPA in order to retain her/his assistantship. To be eligible for the tuition waiver, the student must enroll for a minimum of six credits in the fall and spring semesters. Tuition is waived only for graduate courses applicable toward degree requirements.</w:t>
      </w:r>
    </w:p>
    <w:p w:rsidR="000746DC" w:rsidRPr="001A3D63" w:rsidRDefault="000746DC" w:rsidP="000746DC">
      <w:pPr>
        <w:rPr>
          <w:rFonts w:cs="Times New Roman"/>
          <w:szCs w:val="24"/>
        </w:rPr>
      </w:pPr>
    </w:p>
    <w:p w:rsidR="002912CB" w:rsidRPr="001A3D63" w:rsidRDefault="002912CB" w:rsidP="002912CB">
      <w:pPr>
        <w:rPr>
          <w:rFonts w:cs="Times New Roman"/>
          <w:szCs w:val="24"/>
          <w:u w:val="single"/>
        </w:rPr>
      </w:pPr>
      <w:r w:rsidRPr="001A3D63">
        <w:rPr>
          <w:rFonts w:cs="Times New Roman"/>
          <w:szCs w:val="24"/>
          <w:u w:val="single"/>
        </w:rPr>
        <w:t xml:space="preserve">About the Ward Museum: </w:t>
      </w:r>
    </w:p>
    <w:p w:rsidR="002912CB" w:rsidRPr="001A3D63" w:rsidRDefault="002912CB" w:rsidP="002912CB">
      <w:pPr>
        <w:rPr>
          <w:rFonts w:cs="Times New Roman"/>
          <w:b/>
          <w:szCs w:val="24"/>
        </w:rPr>
      </w:pPr>
      <w:r w:rsidRPr="001A3D63">
        <w:rPr>
          <w:rFonts w:cs="Times New Roman"/>
          <w:szCs w:val="24"/>
        </w:rPr>
        <w:t>The Ward Museum of Wildfowl Art, Salisbury University strives to lead the way for advancing the understanding of wildfowl art and the interrelationships of art, nature, and culture. Through educational programs, exhibits, and events the Ward Museum builds upon the legacy of wildfowl carvers Lem and Steve Ward in order to bring young and old to a greater understanding of the human relationship to the natural world.</w:t>
      </w:r>
    </w:p>
    <w:p w:rsidR="002912CB" w:rsidRPr="001A3D63" w:rsidRDefault="002912CB" w:rsidP="002912CB">
      <w:pPr>
        <w:rPr>
          <w:rFonts w:cs="Times New Roman"/>
          <w:szCs w:val="24"/>
        </w:rPr>
      </w:pPr>
    </w:p>
    <w:p w:rsidR="002912CB" w:rsidRPr="001A3D63" w:rsidRDefault="002912CB" w:rsidP="000746DC">
      <w:pPr>
        <w:rPr>
          <w:rFonts w:cs="Times New Roman"/>
          <w:szCs w:val="24"/>
        </w:rPr>
      </w:pPr>
      <w:r w:rsidRPr="001A3D63">
        <w:rPr>
          <w:rFonts w:cs="Times New Roman"/>
          <w:szCs w:val="24"/>
        </w:rPr>
        <w:t>The Ward Museum is a premier educational facility for the study of material culture, living traditions, and environmental concerns for the school children, scholars, and artists who are a part of the community the museum serves.</w:t>
      </w:r>
      <w:r w:rsidR="00E73580" w:rsidRPr="001A3D63">
        <w:rPr>
          <w:rFonts w:cs="Times New Roman"/>
          <w:szCs w:val="24"/>
        </w:rPr>
        <w:t xml:space="preserve"> It is accredited by the American Alliance of Museums.</w:t>
      </w:r>
    </w:p>
    <w:sectPr w:rsidR="002912CB" w:rsidRPr="001A3D63" w:rsidSect="000746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Lt BT">
    <w:altName w:val="Segoe UI Semilight"/>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4207"/>
    <w:multiLevelType w:val="hybridMultilevel"/>
    <w:tmpl w:val="656EA976"/>
    <w:lvl w:ilvl="0" w:tplc="79E6D9C8">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DC"/>
    <w:rsid w:val="000746DC"/>
    <w:rsid w:val="001A3D63"/>
    <w:rsid w:val="001A593E"/>
    <w:rsid w:val="00282979"/>
    <w:rsid w:val="002912CB"/>
    <w:rsid w:val="003B2913"/>
    <w:rsid w:val="0052564B"/>
    <w:rsid w:val="005C1628"/>
    <w:rsid w:val="00602744"/>
    <w:rsid w:val="00637F7E"/>
    <w:rsid w:val="00673607"/>
    <w:rsid w:val="0086047B"/>
    <w:rsid w:val="008D55E8"/>
    <w:rsid w:val="00984B64"/>
    <w:rsid w:val="00A93C2A"/>
    <w:rsid w:val="00AB49F9"/>
    <w:rsid w:val="00B66D66"/>
    <w:rsid w:val="00BC2926"/>
    <w:rsid w:val="00E67F3F"/>
    <w:rsid w:val="00E7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7A63D-82D1-46DC-961F-970D0216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6DC"/>
    <w:rPr>
      <w:rFonts w:ascii="Tahoma" w:hAnsi="Tahoma" w:cs="Tahoma"/>
      <w:sz w:val="16"/>
      <w:szCs w:val="16"/>
    </w:rPr>
  </w:style>
  <w:style w:type="character" w:customStyle="1" w:styleId="BalloonTextChar">
    <w:name w:val="Balloon Text Char"/>
    <w:basedOn w:val="DefaultParagraphFont"/>
    <w:link w:val="BalloonText"/>
    <w:uiPriority w:val="99"/>
    <w:semiHidden/>
    <w:rsid w:val="000746DC"/>
    <w:rPr>
      <w:rFonts w:ascii="Tahoma" w:hAnsi="Tahoma" w:cs="Tahoma"/>
      <w:sz w:val="16"/>
      <w:szCs w:val="16"/>
    </w:rPr>
  </w:style>
  <w:style w:type="paragraph" w:styleId="ListParagraph">
    <w:name w:val="List Paragraph"/>
    <w:basedOn w:val="Normal"/>
    <w:uiPriority w:val="34"/>
    <w:qFormat/>
    <w:rsid w:val="000746DC"/>
    <w:pPr>
      <w:ind w:left="720"/>
      <w:contextualSpacing/>
    </w:pPr>
  </w:style>
  <w:style w:type="character" w:styleId="Hyperlink">
    <w:name w:val="Hyperlink"/>
    <w:basedOn w:val="DefaultParagraphFont"/>
    <w:uiPriority w:val="99"/>
    <w:unhideWhenUsed/>
    <w:rsid w:val="00074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117244">
      <w:bodyDiv w:val="1"/>
      <w:marLeft w:val="0"/>
      <w:marRight w:val="0"/>
      <w:marTop w:val="0"/>
      <w:marBottom w:val="0"/>
      <w:divBdr>
        <w:top w:val="none" w:sz="0" w:space="0" w:color="auto"/>
        <w:left w:val="none" w:sz="0" w:space="0" w:color="auto"/>
        <w:bottom w:val="none" w:sz="0" w:space="0" w:color="auto"/>
        <w:right w:val="none" w:sz="0" w:space="0" w:color="auto"/>
      </w:divBdr>
    </w:div>
    <w:div w:id="20468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Celine Carayon</cp:lastModifiedBy>
  <cp:revision>2</cp:revision>
  <cp:lastPrinted>2016-05-26T17:44:00Z</cp:lastPrinted>
  <dcterms:created xsi:type="dcterms:W3CDTF">2017-03-27T13:30:00Z</dcterms:created>
  <dcterms:modified xsi:type="dcterms:W3CDTF">2017-03-27T13:30:00Z</dcterms:modified>
</cp:coreProperties>
</file>