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FF4FE4" w:rsidRPr="00FF1159" w:rsidRDefault="00FF4FE4" w:rsidP="00FF4FE4">
            <w:pPr>
              <w:rPr>
                <w:sz w:val="23"/>
                <w:szCs w:val="23"/>
              </w:rPr>
            </w:pPr>
            <w:r>
              <w:rPr>
                <w:sz w:val="23"/>
                <w:szCs w:val="23"/>
              </w:rPr>
              <w:t>FY14: 12-13 grads</w:t>
            </w:r>
          </w:p>
          <w:p w:rsidR="00E87964" w:rsidRPr="00FF1159" w:rsidRDefault="002A72E2" w:rsidP="00E87964">
            <w:pPr>
              <w:rPr>
                <w:sz w:val="23"/>
                <w:szCs w:val="23"/>
              </w:rPr>
            </w:pPr>
            <w:r>
              <w:rPr>
                <w:sz w:val="23"/>
                <w:szCs w:val="23"/>
              </w:rPr>
              <w:t>FY15: 13-14 grads</w:t>
            </w:r>
          </w:p>
          <w:p w:rsidR="00C13972" w:rsidRDefault="00592856" w:rsidP="00FF4FE4">
            <w:pPr>
              <w:rPr>
                <w:sz w:val="23"/>
                <w:szCs w:val="23"/>
              </w:rPr>
            </w:pPr>
            <w:r>
              <w:rPr>
                <w:sz w:val="23"/>
                <w:szCs w:val="23"/>
              </w:rPr>
              <w:t>FY16: 14-15 grads</w:t>
            </w:r>
          </w:p>
          <w:p w:rsidR="00B33FDC" w:rsidRPr="00FF1159" w:rsidRDefault="00B33FDC" w:rsidP="00FF4FE4">
            <w:pPr>
              <w:rPr>
                <w:sz w:val="23"/>
                <w:szCs w:val="23"/>
              </w:rPr>
            </w:pPr>
            <w:r>
              <w:rPr>
                <w:sz w:val="23"/>
                <w:szCs w:val="23"/>
              </w:rPr>
              <w:t>FY17: 15-16 grads</w:t>
            </w: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Default="00C13972">
            <w:pPr>
              <w:rPr>
                <w:sz w:val="23"/>
                <w:szCs w:val="23"/>
              </w:rPr>
            </w:pPr>
            <w:r w:rsidRPr="00FF1159">
              <w:rPr>
                <w:sz w:val="23"/>
                <w:szCs w:val="23"/>
              </w:rPr>
              <w:t>Maryland Board of Nursing Website</w:t>
            </w:r>
          </w:p>
          <w:p w:rsidR="00C13972" w:rsidRDefault="009F5D51">
            <w:pPr>
              <w:rPr>
                <w:sz w:val="23"/>
                <w:szCs w:val="23"/>
              </w:rPr>
            </w:pPr>
            <w:hyperlink r:id="rId7" w:history="1">
              <w:r w:rsidR="00C434E2" w:rsidRPr="003C314F">
                <w:rPr>
                  <w:rStyle w:val="Hyperlink"/>
                </w:rPr>
                <w:t>http://mbon.maryland.gov/Pages/education-nclex-stats.aspx</w:t>
              </w:r>
            </w:hyperlink>
          </w:p>
          <w:p w:rsidR="00C434E2" w:rsidRPr="00C434E2" w:rsidRDefault="00C434E2">
            <w:pPr>
              <w:rPr>
                <w:sz w:val="23"/>
                <w:szCs w:val="23"/>
              </w:rPr>
            </w:pP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rsidTr="00452750">
        <w:trPr>
          <w:trHeight w:val="3302"/>
        </w:trPr>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BE0844" w:rsidRPr="00FF1159" w:rsidRDefault="00FF4FE4" w:rsidP="00411D0A">
            <w:pPr>
              <w:rPr>
                <w:sz w:val="23"/>
                <w:szCs w:val="23"/>
              </w:rPr>
            </w:pPr>
            <w:r>
              <w:rPr>
                <w:sz w:val="23"/>
                <w:szCs w:val="23"/>
              </w:rPr>
              <w:t>FY14: Program Completers 10/1/12 through 9/30/13</w:t>
            </w:r>
          </w:p>
          <w:p w:rsidR="00031D58" w:rsidRPr="00FF1159" w:rsidRDefault="00031D58" w:rsidP="00031D58">
            <w:pPr>
              <w:rPr>
                <w:sz w:val="23"/>
                <w:szCs w:val="23"/>
              </w:rPr>
            </w:pPr>
            <w:r>
              <w:rPr>
                <w:sz w:val="23"/>
                <w:szCs w:val="23"/>
              </w:rPr>
              <w:t>FY15: Program Completers 10/1/13 through 9/30/14</w:t>
            </w:r>
          </w:p>
          <w:p w:rsidR="00A40057" w:rsidRDefault="00592856">
            <w:pPr>
              <w:rPr>
                <w:sz w:val="23"/>
                <w:szCs w:val="23"/>
              </w:rPr>
            </w:pPr>
            <w:r>
              <w:rPr>
                <w:sz w:val="23"/>
                <w:szCs w:val="23"/>
              </w:rPr>
              <w:t>FY16: Program Completers 10/1/14 through 9/30/15</w:t>
            </w:r>
          </w:p>
          <w:p w:rsidR="00790049" w:rsidRPr="00FF1159" w:rsidRDefault="00790049">
            <w:pPr>
              <w:rPr>
                <w:sz w:val="23"/>
                <w:szCs w:val="23"/>
              </w:rPr>
            </w:pPr>
            <w:r>
              <w:rPr>
                <w:sz w:val="23"/>
                <w:szCs w:val="23"/>
              </w:rPr>
              <w:t>FY17:  Program Completers 10/1/15 through 9/30/16</w:t>
            </w: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p>
          <w:p w:rsidR="00783171" w:rsidRPr="00FF1159" w:rsidRDefault="009F5D51" w:rsidP="00D5669A">
            <w:pPr>
              <w:rPr>
                <w:i/>
                <w:sz w:val="23"/>
                <w:szCs w:val="23"/>
              </w:rPr>
            </w:pPr>
            <w:hyperlink r:id="rId8" w:history="1">
              <w:r w:rsidR="00783171" w:rsidRPr="003C314F">
                <w:rPr>
                  <w:rStyle w:val="Hyperlink"/>
                  <w:i/>
                  <w:sz w:val="23"/>
                  <w:szCs w:val="23"/>
                </w:rPr>
                <w:t>https://title2.ed.gov/Public/Report/Providers/Providers.aspx?p=4_10&amp;i=5403</w:t>
              </w:r>
            </w:hyperlink>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exam</w:t>
            </w:r>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2A07F5" w:rsidRDefault="00E87964" w:rsidP="00CA31FF">
            <w:pPr>
              <w:rPr>
                <w:sz w:val="23"/>
                <w:szCs w:val="23"/>
              </w:rPr>
            </w:pPr>
            <w:r w:rsidRPr="002A07F5">
              <w:rPr>
                <w:sz w:val="23"/>
                <w:szCs w:val="23"/>
              </w:rPr>
              <w:t>FY 05: 03-04 grads</w:t>
            </w:r>
          </w:p>
          <w:p w:rsidR="00A17EF5" w:rsidRPr="002A07F5" w:rsidRDefault="00A17EF5" w:rsidP="00CA31FF">
            <w:pPr>
              <w:rPr>
                <w:sz w:val="23"/>
                <w:szCs w:val="23"/>
              </w:rPr>
            </w:pPr>
            <w:r w:rsidRPr="002A07F5">
              <w:rPr>
                <w:sz w:val="23"/>
                <w:szCs w:val="23"/>
              </w:rPr>
              <w:t>FY 08: 06-07 grads</w:t>
            </w:r>
          </w:p>
          <w:p w:rsidR="005755DB" w:rsidRPr="002A07F5" w:rsidRDefault="005755DB" w:rsidP="00CA31FF">
            <w:pPr>
              <w:rPr>
                <w:sz w:val="23"/>
                <w:szCs w:val="23"/>
              </w:rPr>
            </w:pPr>
            <w:r w:rsidRPr="002A07F5">
              <w:rPr>
                <w:sz w:val="23"/>
                <w:szCs w:val="23"/>
              </w:rPr>
              <w:t>FY 11: 09-10 grads</w:t>
            </w:r>
          </w:p>
          <w:p w:rsidR="00FF4FE4" w:rsidRDefault="00FF4FE4" w:rsidP="00CA31FF">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790049" w:rsidRPr="00FF1159" w:rsidRDefault="00790049" w:rsidP="00CA31FF">
            <w:pPr>
              <w:rPr>
                <w:sz w:val="23"/>
                <w:szCs w:val="23"/>
              </w:rPr>
            </w:pP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C210F1">
            <w:pPr>
              <w:pStyle w:val="Footer"/>
              <w:tabs>
                <w:tab w:val="clear" w:pos="4320"/>
                <w:tab w:val="clear" w:pos="8640"/>
              </w:tabs>
              <w:rPr>
                <w:sz w:val="23"/>
                <w:szCs w:val="23"/>
              </w:rPr>
            </w:pPr>
            <w:r w:rsidRPr="00FF1159">
              <w:t xml:space="preserve">The percentage of bachelor’s degree recipients who enrolled in </w:t>
            </w:r>
            <w:r w:rsidRPr="00C210F1">
              <w:rPr>
                <w:u w:val="single"/>
              </w:rPr>
              <w:t>graduate or professional</w:t>
            </w:r>
            <w:r w:rsidRPr="00FF1159">
              <w:t xml:space="preserve"> school within one year of graduation and who rated their preparation for advanced education as excellent, good or fair (adequate).</w:t>
            </w:r>
            <w:r w:rsidR="00716397" w:rsidRPr="00FF1159">
              <w:t xml:space="preserve">  Respondents who </w:t>
            </w:r>
            <w:r w:rsidR="00C210F1">
              <w:t xml:space="preserve">did not indicate their enrollment in a GRADUATE level program (what certificate </w:t>
            </w:r>
            <w:r w:rsidR="00C210F1">
              <w:lastRenderedPageBreak/>
              <w:t xml:space="preserve">program were you seeking) after SU </w:t>
            </w:r>
            <w:r w:rsidR="00716397" w:rsidRPr="00FF1159">
              <w:t>are excluded from the denominator.</w:t>
            </w:r>
            <w:r w:rsidR="00C210F1">
              <w:t xml:space="preserve"> Only respondents that indicated the type of graduate program they enrolled in are included.</w:t>
            </w:r>
            <w:r w:rsidRPr="00FF1159">
              <w:t xml:space="preserve">   </w:t>
            </w:r>
          </w:p>
        </w:tc>
        <w:tc>
          <w:tcPr>
            <w:tcW w:w="5220" w:type="dxa"/>
          </w:tcPr>
          <w:p w:rsidR="00C13972" w:rsidRPr="00FF1159" w:rsidRDefault="002466E2" w:rsidP="009F5D51">
            <w:pPr>
              <w:pStyle w:val="Footer"/>
              <w:tabs>
                <w:tab w:val="clear" w:pos="4320"/>
                <w:tab w:val="clear" w:pos="8640"/>
              </w:tabs>
              <w:rPr>
                <w:sz w:val="23"/>
                <w:szCs w:val="23"/>
              </w:rPr>
            </w:pPr>
            <w:bookmarkStart w:id="0" w:name="_GoBack"/>
            <w:bookmarkEnd w:id="0"/>
            <w:r w:rsidRPr="009F5D51">
              <w:rPr>
                <w:sz w:val="23"/>
                <w:szCs w:val="23"/>
              </w:rPr>
              <w:lastRenderedPageBreak/>
              <w:t xml:space="preserve">SU performs a triennial survey of its baccalaureate degree recipients using the MHEC-approved alumni survey instrument. </w:t>
            </w:r>
            <w:r w:rsidR="009F5D51" w:rsidRPr="009F5D51">
              <w:rPr>
                <w:sz w:val="23"/>
                <w:szCs w:val="23"/>
              </w:rPr>
              <w:t xml:space="preserve">Email addresses are </w:t>
            </w:r>
            <w:proofErr w:type="spellStart"/>
            <w:r w:rsidR="009F5D51" w:rsidRPr="009F5D51">
              <w:rPr>
                <w:sz w:val="23"/>
                <w:szCs w:val="23"/>
              </w:rPr>
              <w:t>provide</w:t>
            </w:r>
            <w:proofErr w:type="spellEnd"/>
            <w:r w:rsidR="009F5D51" w:rsidRPr="009F5D51">
              <w:rPr>
                <w:sz w:val="23"/>
                <w:szCs w:val="23"/>
              </w:rPr>
              <w:t xml:space="preserve"> by the Office of alumni relations. </w:t>
            </w:r>
            <w:r w:rsidR="008C636D" w:rsidRPr="009F5D51">
              <w:rPr>
                <w:sz w:val="23"/>
                <w:szCs w:val="23"/>
              </w:rPr>
              <w:t xml:space="preserve">Once the database is finalized, </w:t>
            </w:r>
            <w:r w:rsidR="00F3778F" w:rsidRPr="009F5D51">
              <w:rPr>
                <w:sz w:val="23"/>
                <w:szCs w:val="23"/>
              </w:rPr>
              <w:t>University Analysis, Reporting, and Assessment (</w:t>
            </w:r>
            <w:r w:rsidR="008C636D" w:rsidRPr="009F5D51">
              <w:rPr>
                <w:sz w:val="23"/>
                <w:szCs w:val="23"/>
              </w:rPr>
              <w:t>UARA</w:t>
            </w:r>
            <w:r w:rsidR="00F3778F" w:rsidRPr="009F5D51">
              <w:rPr>
                <w:sz w:val="23"/>
                <w:szCs w:val="23"/>
              </w:rPr>
              <w:t>)</w:t>
            </w:r>
            <w:r w:rsidR="008C636D" w:rsidRPr="009F5D51">
              <w:rPr>
                <w:sz w:val="23"/>
                <w:szCs w:val="23"/>
              </w:rPr>
              <w:t xml:space="preserve"> conducts SPSS queries to generate the data in accordance with the operational definition.</w:t>
            </w:r>
            <w:r w:rsidR="008C636D" w:rsidRPr="00FF1159">
              <w:rPr>
                <w:sz w:val="23"/>
                <w:szCs w:val="23"/>
              </w:rPr>
              <w:t xml:space="preserve">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lastRenderedPageBreak/>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9D6516" w:rsidRPr="002A07F5" w:rsidRDefault="009D6516"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86CF8" w:rsidRPr="002A07F5" w:rsidRDefault="00386CF8"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The percentage of bachelor degree recipients who held full- or part-time jobs within one year of graduation within the state of MD. The denominator is based on the number of respondents to this question that indicated that they were employed or were currently seeking employment.</w:t>
            </w:r>
          </w:p>
        </w:tc>
        <w:tc>
          <w:tcPr>
            <w:tcW w:w="5220" w:type="dxa"/>
          </w:tcPr>
          <w:p w:rsidR="000541DE" w:rsidRPr="00FF1159" w:rsidRDefault="009F5D51" w:rsidP="008357CC">
            <w:r w:rsidRPr="009F5D51">
              <w:rPr>
                <w:sz w:val="23"/>
                <w:szCs w:val="23"/>
              </w:rPr>
              <w:t xml:space="preserve">SU performs a triennial survey of its baccalaureate degree recipients using the MHEC-approved alumni survey instrument. Email addresses are </w:t>
            </w:r>
            <w:proofErr w:type="spellStart"/>
            <w:r w:rsidRPr="009F5D51">
              <w:rPr>
                <w:sz w:val="23"/>
                <w:szCs w:val="23"/>
              </w:rPr>
              <w:t>provide</w:t>
            </w:r>
            <w:proofErr w:type="spellEnd"/>
            <w:r w:rsidRPr="009F5D51">
              <w:rPr>
                <w:sz w:val="23"/>
                <w:szCs w:val="23"/>
              </w:rPr>
              <w:t xml:space="preserve"> by the Office of alumni relations. Once the database is finalized, University Analysis, Reporting, and Assessment (UARA) conducts SPSS queries to generate the data in accordance with the operational definition.</w:t>
            </w:r>
            <w:r w:rsidRPr="00FF1159">
              <w:rPr>
                <w:sz w:val="23"/>
                <w:szCs w:val="23"/>
              </w:rPr>
              <w:t xml:space="preserve">  </w:t>
            </w:r>
          </w:p>
        </w:tc>
      </w:tr>
      <w:tr w:rsidR="000541DE" w:rsidRPr="00FF1159">
        <w:tc>
          <w:tcPr>
            <w:tcW w:w="828" w:type="dxa"/>
          </w:tcPr>
          <w:p w:rsidR="000541DE" w:rsidRPr="00FF1159" w:rsidRDefault="000541DE" w:rsidP="0044041A">
            <w:pPr>
              <w:rPr>
                <w:sz w:val="23"/>
                <w:szCs w:val="23"/>
              </w:rPr>
            </w:pPr>
            <w:r w:rsidRPr="00FF1159">
              <w:rPr>
                <w:sz w:val="23"/>
                <w:szCs w:val="23"/>
              </w:rPr>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E167D" w:rsidRPr="002A07F5" w:rsidRDefault="003E167D" w:rsidP="003E167D">
            <w:pPr>
              <w:rPr>
                <w:sz w:val="23"/>
                <w:szCs w:val="23"/>
              </w:rPr>
            </w:pPr>
            <w:r w:rsidRPr="002A07F5">
              <w:rPr>
                <w:sz w:val="23"/>
                <w:szCs w:val="23"/>
              </w:rPr>
              <w:t>FY 11: 09-10 grads</w:t>
            </w:r>
          </w:p>
          <w:p w:rsidR="003E167D" w:rsidRPr="00FF1159" w:rsidRDefault="007C09B8"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F1159" w:rsidRDefault="000541DE" w:rsidP="0044041A">
            <w:pPr>
              <w:rPr>
                <w:sz w:val="23"/>
                <w:szCs w:val="23"/>
              </w:rPr>
            </w:pPr>
            <w:r w:rsidRPr="00FF1159">
              <w:rPr>
                <w:sz w:val="23"/>
                <w:szCs w:val="23"/>
              </w:rPr>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7C09B8" w:rsidRPr="00592856" w:rsidRDefault="007C09B8" w:rsidP="00592856">
            <w:pPr>
              <w:rPr>
                <w:sz w:val="23"/>
                <w:szCs w:val="23"/>
              </w:rPr>
            </w:pPr>
            <w:r w:rsidRPr="00592856">
              <w:rPr>
                <w:sz w:val="23"/>
                <w:szCs w:val="23"/>
              </w:rPr>
              <w:t>FY 14: 12-13 grads</w:t>
            </w:r>
          </w:p>
          <w:p w:rsidR="005C3EEA" w:rsidRPr="00FF1159" w:rsidRDefault="00031D58" w:rsidP="00592856">
            <w:pPr>
              <w:rPr>
                <w:sz w:val="23"/>
                <w:szCs w:val="23"/>
              </w:rPr>
            </w:pPr>
            <w:r w:rsidRPr="00592856">
              <w:rPr>
                <w:sz w:val="23"/>
                <w:szCs w:val="23"/>
              </w:rPr>
              <w:t>FY 15: 13-14 grads</w:t>
            </w:r>
          </w:p>
          <w:p w:rsidR="005C3EEA" w:rsidRPr="00FF1159" w:rsidRDefault="00592856" w:rsidP="0044041A">
            <w:pPr>
              <w:rPr>
                <w:sz w:val="23"/>
                <w:szCs w:val="23"/>
              </w:rPr>
            </w:pPr>
            <w:r>
              <w:rPr>
                <w:sz w:val="23"/>
                <w:szCs w:val="23"/>
              </w:rPr>
              <w:t>FY 16: 14-15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5C3EEA" w:rsidRPr="00FF1159" w:rsidRDefault="005C3EEA" w:rsidP="0044041A">
            <w:pPr>
              <w:rPr>
                <w:sz w:val="23"/>
                <w:szCs w:val="23"/>
              </w:rPr>
            </w:pP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854049" w:rsidRDefault="00854049" w:rsidP="008843C5">
            <w:pPr>
              <w:rPr>
                <w:sz w:val="23"/>
                <w:szCs w:val="23"/>
              </w:rPr>
            </w:pPr>
            <w:r>
              <w:rPr>
                <w:sz w:val="23"/>
                <w:szCs w:val="23"/>
              </w:rPr>
              <w:t>ELED-0802.00</w:t>
            </w:r>
          </w:p>
          <w:p w:rsidR="00854049" w:rsidRDefault="00854049" w:rsidP="008843C5">
            <w:pPr>
              <w:rPr>
                <w:sz w:val="23"/>
                <w:szCs w:val="23"/>
              </w:rPr>
            </w:pPr>
            <w:r>
              <w:rPr>
                <w:sz w:val="23"/>
                <w:szCs w:val="23"/>
              </w:rPr>
              <w:t>CHLT-0837.00</w:t>
            </w:r>
          </w:p>
          <w:p w:rsidR="006F6992" w:rsidRPr="00FF1159" w:rsidRDefault="006F6992" w:rsidP="008843C5">
            <w:pPr>
              <w:rPr>
                <w:sz w:val="23"/>
                <w:szCs w:val="23"/>
              </w:rPr>
            </w:pPr>
            <w:r w:rsidRPr="00FF1159">
              <w:rPr>
                <w:sz w:val="23"/>
                <w:szCs w:val="23"/>
              </w:rPr>
              <w:t>HEALTHED-0837.00</w:t>
            </w:r>
            <w:r w:rsidR="00854049" w:rsidRPr="00854049">
              <w:rPr>
                <w:i/>
                <w:sz w:val="23"/>
                <w:szCs w:val="23"/>
              </w:rPr>
              <w:t>*Secondary Ed tracks only</w:t>
            </w:r>
            <w:r w:rsidR="00854049">
              <w:rPr>
                <w:sz w:val="23"/>
                <w:szCs w:val="23"/>
              </w:rPr>
              <w:t>*</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r w:rsidR="00854049" w:rsidRPr="00854049">
              <w:rPr>
                <w:i/>
                <w:sz w:val="23"/>
                <w:szCs w:val="23"/>
              </w:rPr>
              <w:t>*Secondary Ed tracks only*</w:t>
            </w:r>
          </w:p>
          <w:p w:rsidR="005C3EEA" w:rsidRDefault="006F6992" w:rsidP="008843C5">
            <w:pPr>
              <w:rPr>
                <w:sz w:val="23"/>
                <w:szCs w:val="23"/>
              </w:rPr>
            </w:pPr>
            <w:r w:rsidRPr="00FF1159">
              <w:rPr>
                <w:sz w:val="23"/>
                <w:szCs w:val="23"/>
              </w:rPr>
              <w:t>READ-0830</w:t>
            </w:r>
            <w:r w:rsidR="005C3EEA" w:rsidRPr="00FF1159">
              <w:rPr>
                <w:sz w:val="23"/>
                <w:szCs w:val="23"/>
              </w:rPr>
              <w:t>.00</w:t>
            </w:r>
          </w:p>
          <w:p w:rsidR="00925230" w:rsidRPr="00FF1159" w:rsidRDefault="00925230" w:rsidP="008843C5">
            <w:pPr>
              <w:rPr>
                <w:sz w:val="23"/>
                <w:szCs w:val="23"/>
              </w:rPr>
            </w:pPr>
            <w:r>
              <w:rPr>
                <w:sz w:val="23"/>
                <w:szCs w:val="23"/>
              </w:rPr>
              <w:t>CURR-0829.01</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592856" w:rsidRPr="00592856" w:rsidRDefault="00592856" w:rsidP="00592856">
            <w:pPr>
              <w:rPr>
                <w:sz w:val="23"/>
                <w:szCs w:val="23"/>
              </w:rPr>
            </w:pPr>
            <w:r w:rsidRPr="00592856">
              <w:rPr>
                <w:sz w:val="23"/>
                <w:szCs w:val="23"/>
              </w:rPr>
              <w:t>FY 14: 12-13 grads</w:t>
            </w:r>
          </w:p>
          <w:p w:rsidR="00592856" w:rsidRPr="00FF1159" w:rsidRDefault="00592856" w:rsidP="00592856">
            <w:pPr>
              <w:rPr>
                <w:sz w:val="23"/>
                <w:szCs w:val="23"/>
              </w:rPr>
            </w:pPr>
            <w:r w:rsidRPr="00592856">
              <w:rPr>
                <w:sz w:val="23"/>
                <w:szCs w:val="23"/>
              </w:rPr>
              <w:t>FY 15: 13-14 grads</w:t>
            </w:r>
          </w:p>
          <w:p w:rsidR="00592856" w:rsidRPr="00FF1159" w:rsidRDefault="00592856" w:rsidP="00592856">
            <w:pPr>
              <w:rPr>
                <w:sz w:val="23"/>
                <w:szCs w:val="23"/>
              </w:rPr>
            </w:pPr>
            <w:r>
              <w:rPr>
                <w:sz w:val="23"/>
                <w:szCs w:val="23"/>
              </w:rPr>
              <w:t>FY 16: 14-15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20305C" w:rsidRPr="00FF1159" w:rsidRDefault="0020305C" w:rsidP="00440DE4">
            <w:pPr>
              <w:rPr>
                <w:sz w:val="23"/>
                <w:szCs w:val="23"/>
              </w:rPr>
            </w:pP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lastRenderedPageBreak/>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1"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1"/>
            <w:r w:rsidRPr="00FF1159">
              <w:rPr>
                <w:sz w:val="23"/>
                <w:szCs w:val="23"/>
              </w:rPr>
              <w:t xml:space="preserve">  UARA uses SPSS queries </w:t>
            </w:r>
            <w:r w:rsidRPr="00FF1159">
              <w:rPr>
                <w:sz w:val="23"/>
                <w:szCs w:val="23"/>
              </w:rPr>
              <w:lastRenderedPageBreak/>
              <w:t xml:space="preserve">to extract the data from the DIS and alumni survey database in accordance with the operational 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592856" w:rsidRPr="00592856" w:rsidRDefault="00592856" w:rsidP="00592856">
            <w:pPr>
              <w:rPr>
                <w:sz w:val="23"/>
                <w:szCs w:val="23"/>
              </w:rPr>
            </w:pPr>
            <w:r w:rsidRPr="00592856">
              <w:rPr>
                <w:sz w:val="23"/>
                <w:szCs w:val="23"/>
              </w:rPr>
              <w:t>FY 14: 12-13 grads</w:t>
            </w:r>
          </w:p>
          <w:p w:rsidR="00592856" w:rsidRPr="00FF1159" w:rsidRDefault="00592856" w:rsidP="00592856">
            <w:pPr>
              <w:rPr>
                <w:sz w:val="23"/>
                <w:szCs w:val="23"/>
              </w:rPr>
            </w:pPr>
            <w:r w:rsidRPr="00592856">
              <w:rPr>
                <w:sz w:val="23"/>
                <w:szCs w:val="23"/>
              </w:rPr>
              <w:t>FY 15: 13-14 grads</w:t>
            </w:r>
          </w:p>
          <w:p w:rsidR="00592856" w:rsidRPr="00FF1159" w:rsidRDefault="00592856" w:rsidP="00592856">
            <w:pPr>
              <w:rPr>
                <w:sz w:val="23"/>
                <w:szCs w:val="23"/>
              </w:rPr>
            </w:pPr>
            <w:r>
              <w:rPr>
                <w:sz w:val="23"/>
                <w:szCs w:val="23"/>
              </w:rPr>
              <w:t>FY 16: 14-15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7C09B8" w:rsidRPr="00FF1159" w:rsidRDefault="007C09B8" w:rsidP="007B56A2">
            <w:pPr>
              <w:rPr>
                <w:sz w:val="23"/>
                <w:szCs w:val="23"/>
              </w:rPr>
            </w:pPr>
            <w:r>
              <w:rPr>
                <w:sz w:val="23"/>
                <w:szCs w:val="23"/>
              </w:rPr>
              <w:t>FY 14: Fall 13</w:t>
            </w:r>
          </w:p>
          <w:p w:rsidR="00E446B5" w:rsidRDefault="00031D58" w:rsidP="00A40057">
            <w:pPr>
              <w:rPr>
                <w:sz w:val="23"/>
                <w:szCs w:val="23"/>
              </w:rPr>
            </w:pPr>
            <w:r>
              <w:rPr>
                <w:sz w:val="23"/>
                <w:szCs w:val="23"/>
              </w:rPr>
              <w:t>FY 15: Fall 14</w:t>
            </w:r>
          </w:p>
          <w:p w:rsidR="00592856" w:rsidRPr="00FF1159" w:rsidRDefault="00592856" w:rsidP="00A40057">
            <w:pPr>
              <w:rPr>
                <w:sz w:val="23"/>
                <w:szCs w:val="23"/>
              </w:rPr>
            </w:pPr>
            <w:r>
              <w:rPr>
                <w:sz w:val="23"/>
                <w:szCs w:val="23"/>
              </w:rPr>
              <w:t>FY 16: Fall 15</w:t>
            </w:r>
          </w:p>
          <w:p w:rsidR="005C3EEA" w:rsidRPr="00FF1159" w:rsidRDefault="00790049">
            <w:pPr>
              <w:rPr>
                <w:sz w:val="23"/>
                <w:szCs w:val="23"/>
              </w:rPr>
            </w:pPr>
            <w:r>
              <w:rPr>
                <w:sz w:val="23"/>
                <w:szCs w:val="23"/>
              </w:rPr>
              <w:t>FY 17: Fall 16</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w:t>
            </w:r>
            <w:r w:rsidRPr="00FF1159">
              <w:rPr>
                <w:sz w:val="23"/>
                <w:szCs w:val="23"/>
              </w:rPr>
              <w:lastRenderedPageBreak/>
              <w:t xml:space="preserve">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592856" w:rsidRPr="00FF1159" w:rsidRDefault="00592856" w:rsidP="00592856">
            <w:pPr>
              <w:rPr>
                <w:sz w:val="23"/>
                <w:szCs w:val="23"/>
              </w:rPr>
            </w:pPr>
            <w:r>
              <w:rPr>
                <w:sz w:val="23"/>
                <w:szCs w:val="23"/>
              </w:rPr>
              <w:t>FY 14: Fall 13</w:t>
            </w:r>
          </w:p>
          <w:p w:rsidR="00592856" w:rsidRDefault="00592856" w:rsidP="00592856">
            <w:pPr>
              <w:rPr>
                <w:sz w:val="23"/>
                <w:szCs w:val="23"/>
              </w:rPr>
            </w:pPr>
            <w:r>
              <w:rPr>
                <w:sz w:val="23"/>
                <w:szCs w:val="23"/>
              </w:rPr>
              <w:t>FY 15: Fall 14</w:t>
            </w:r>
          </w:p>
          <w:p w:rsidR="00592856" w:rsidRPr="00FF1159" w:rsidRDefault="00592856" w:rsidP="00592856">
            <w:pPr>
              <w:rPr>
                <w:sz w:val="23"/>
                <w:szCs w:val="23"/>
              </w:rPr>
            </w:pPr>
            <w:r>
              <w:rPr>
                <w:sz w:val="23"/>
                <w:szCs w:val="23"/>
              </w:rPr>
              <w:t>FY 16: Fall 15</w:t>
            </w:r>
          </w:p>
          <w:p w:rsidR="00031D58" w:rsidRPr="00FF1159" w:rsidRDefault="00790049" w:rsidP="007B56A2">
            <w:pPr>
              <w:rPr>
                <w:sz w:val="23"/>
                <w:szCs w:val="23"/>
              </w:rPr>
            </w:pPr>
            <w:r>
              <w:rPr>
                <w:sz w:val="23"/>
                <w:szCs w:val="23"/>
              </w:rPr>
              <w:t>FY 17: Fall 16</w:t>
            </w: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w:t>
            </w:r>
            <w:r w:rsidR="00790049">
              <w:rPr>
                <w:sz w:val="23"/>
                <w:szCs w:val="23"/>
              </w:rPr>
              <w:t>5</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 xml:space="preserve">Number of degree-seeking undergraduate students, both full- and part-time, who applied for financial aid and who were determined to have financial need (from line H2c of the Common Data Set) divided by the total number of </w:t>
            </w:r>
            <w:r w:rsidRPr="00FF1159">
              <w:rPr>
                <w:sz w:val="23"/>
                <w:szCs w:val="23"/>
              </w:rPr>
              <w:lastRenderedPageBreak/>
              <w:t>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lastRenderedPageBreak/>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w:t>
            </w:r>
            <w:r w:rsidRPr="00FF1159">
              <w:lastRenderedPageBreak/>
              <w:t xml:space="preserve">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7C09B8" w:rsidRDefault="007C09B8" w:rsidP="002F19F8">
            <w:pPr>
              <w:rPr>
                <w:sz w:val="23"/>
                <w:szCs w:val="23"/>
              </w:rPr>
            </w:pPr>
            <w:r>
              <w:rPr>
                <w:sz w:val="23"/>
                <w:szCs w:val="23"/>
              </w:rPr>
              <w:t>FY 14: 2012 cohort</w:t>
            </w:r>
          </w:p>
          <w:p w:rsidR="00031D58" w:rsidRDefault="00031D58" w:rsidP="002F19F8">
            <w:pPr>
              <w:rPr>
                <w:sz w:val="23"/>
                <w:szCs w:val="23"/>
              </w:rPr>
            </w:pPr>
            <w:r>
              <w:rPr>
                <w:sz w:val="23"/>
                <w:szCs w:val="23"/>
              </w:rPr>
              <w:t>FY 15: 2013 cohort</w:t>
            </w:r>
          </w:p>
          <w:p w:rsidR="00592856" w:rsidRDefault="00592856" w:rsidP="002F19F8">
            <w:pPr>
              <w:rPr>
                <w:sz w:val="23"/>
                <w:szCs w:val="23"/>
              </w:rPr>
            </w:pPr>
            <w:r>
              <w:rPr>
                <w:sz w:val="23"/>
                <w:szCs w:val="23"/>
              </w:rPr>
              <w:t>FY 16: 2014 cohort</w:t>
            </w:r>
          </w:p>
          <w:p w:rsidR="00790049" w:rsidRPr="00FF1159" w:rsidRDefault="00790049" w:rsidP="002F19F8">
            <w:pPr>
              <w:rPr>
                <w:sz w:val="23"/>
                <w:szCs w:val="23"/>
              </w:rPr>
            </w:pPr>
            <w:r>
              <w:rPr>
                <w:sz w:val="23"/>
                <w:szCs w:val="23"/>
              </w:rPr>
              <w:t>FY 17: 2015 cohort</w:t>
            </w: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undergraduates who re-enrolled at any Maryland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592856" w:rsidRDefault="00592856" w:rsidP="00592856">
            <w:pPr>
              <w:rPr>
                <w:sz w:val="23"/>
                <w:szCs w:val="23"/>
              </w:rPr>
            </w:pPr>
            <w:r>
              <w:rPr>
                <w:sz w:val="23"/>
                <w:szCs w:val="23"/>
              </w:rPr>
              <w:t>FY 14: 2012 cohort</w:t>
            </w:r>
          </w:p>
          <w:p w:rsidR="00592856" w:rsidRDefault="00592856" w:rsidP="00592856">
            <w:pPr>
              <w:rPr>
                <w:sz w:val="23"/>
                <w:szCs w:val="23"/>
              </w:rPr>
            </w:pPr>
            <w:r>
              <w:rPr>
                <w:sz w:val="23"/>
                <w:szCs w:val="23"/>
              </w:rPr>
              <w:t>FY 15: 2013 cohort</w:t>
            </w:r>
          </w:p>
          <w:p w:rsidR="00031D58" w:rsidRDefault="00592856" w:rsidP="00592856">
            <w:pPr>
              <w:rPr>
                <w:sz w:val="23"/>
                <w:szCs w:val="23"/>
              </w:rPr>
            </w:pPr>
            <w:r>
              <w:rPr>
                <w:sz w:val="23"/>
                <w:szCs w:val="23"/>
              </w:rPr>
              <w:t>FY 16: 2014 cohort</w:t>
            </w:r>
          </w:p>
          <w:p w:rsidR="00790049" w:rsidRPr="00FF1159" w:rsidRDefault="00790049" w:rsidP="00592856">
            <w:r>
              <w:rPr>
                <w:sz w:val="23"/>
                <w:szCs w:val="23"/>
              </w:rPr>
              <w:t>FY 17: 2015 cohort</w:t>
            </w:r>
          </w:p>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African-American undergraduates who re-enrolled at any Maryland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592856" w:rsidRDefault="00592856" w:rsidP="00592856">
            <w:pPr>
              <w:rPr>
                <w:sz w:val="23"/>
                <w:szCs w:val="23"/>
              </w:rPr>
            </w:pPr>
            <w:r>
              <w:rPr>
                <w:sz w:val="23"/>
                <w:szCs w:val="23"/>
              </w:rPr>
              <w:t>FY 14: 2012 cohort</w:t>
            </w:r>
          </w:p>
          <w:p w:rsidR="00592856" w:rsidRDefault="00592856" w:rsidP="00592856">
            <w:pPr>
              <w:rPr>
                <w:sz w:val="23"/>
                <w:szCs w:val="23"/>
              </w:rPr>
            </w:pPr>
            <w:r>
              <w:rPr>
                <w:sz w:val="23"/>
                <w:szCs w:val="23"/>
              </w:rPr>
              <w:t>FY 15: 2013 cohort</w:t>
            </w:r>
          </w:p>
          <w:p w:rsidR="00031D58" w:rsidRDefault="00592856" w:rsidP="00592856">
            <w:pPr>
              <w:rPr>
                <w:sz w:val="23"/>
                <w:szCs w:val="23"/>
              </w:rPr>
            </w:pPr>
            <w:r>
              <w:rPr>
                <w:sz w:val="23"/>
                <w:szCs w:val="23"/>
              </w:rPr>
              <w:t>FY 16: 2014 cohort</w:t>
            </w:r>
          </w:p>
          <w:p w:rsidR="00790049" w:rsidRPr="00FF1159" w:rsidRDefault="00790049" w:rsidP="00592856">
            <w:pPr>
              <w:rPr>
                <w:sz w:val="23"/>
                <w:szCs w:val="23"/>
              </w:rPr>
            </w:pPr>
            <w:r>
              <w:rPr>
                <w:sz w:val="23"/>
                <w:szCs w:val="23"/>
              </w:rPr>
              <w:t>FY 17: 2015 cohort</w:t>
            </w: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minority undergraduates who re-enrolled at any Maryland four-year institution one year after matriculation.  </w:t>
            </w:r>
            <w:r w:rsidRPr="00FF1159">
              <w:rPr>
                <w:sz w:val="23"/>
                <w:szCs w:val="23"/>
              </w:rPr>
              <w:lastRenderedPageBreak/>
              <w:t xml:space="preserve">Minority includes </w:t>
            </w:r>
            <w:r w:rsidR="00DB262C">
              <w:rPr>
                <w:sz w:val="23"/>
                <w:szCs w:val="23"/>
              </w:rPr>
              <w:t xml:space="preserve">two or more races, </w:t>
            </w:r>
            <w:r w:rsidRPr="00FF1159">
              <w:rPr>
                <w:sz w:val="23"/>
                <w:szCs w:val="23"/>
              </w:rPr>
              <w:t xml:space="preserve">African-American, Hispanic, Asian-American, and Native American. </w:t>
            </w:r>
          </w:p>
        </w:tc>
        <w:tc>
          <w:tcPr>
            <w:tcW w:w="5220" w:type="dxa"/>
          </w:tcPr>
          <w:p w:rsidR="005C3EEA" w:rsidRPr="00FF1159" w:rsidRDefault="005C3EEA" w:rsidP="00E577FD">
            <w:r w:rsidRPr="00FF1159">
              <w:rPr>
                <w:sz w:val="23"/>
                <w:szCs w:val="23"/>
              </w:rPr>
              <w:lastRenderedPageBreak/>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592856" w:rsidRDefault="00592856" w:rsidP="00592856">
            <w:pPr>
              <w:rPr>
                <w:sz w:val="23"/>
                <w:szCs w:val="23"/>
              </w:rPr>
            </w:pPr>
            <w:r>
              <w:rPr>
                <w:sz w:val="23"/>
                <w:szCs w:val="23"/>
              </w:rPr>
              <w:t>FY 14: 2012 cohort</w:t>
            </w:r>
          </w:p>
          <w:p w:rsidR="00592856" w:rsidRDefault="00592856" w:rsidP="00592856">
            <w:pPr>
              <w:rPr>
                <w:sz w:val="23"/>
                <w:szCs w:val="23"/>
              </w:rPr>
            </w:pPr>
            <w:r>
              <w:rPr>
                <w:sz w:val="23"/>
                <w:szCs w:val="23"/>
              </w:rPr>
              <w:t>FY 15: 2013 cohort</w:t>
            </w:r>
          </w:p>
          <w:p w:rsidR="00031D58" w:rsidRDefault="00592856" w:rsidP="00592856">
            <w:pPr>
              <w:rPr>
                <w:sz w:val="23"/>
                <w:szCs w:val="23"/>
              </w:rPr>
            </w:pPr>
            <w:r>
              <w:rPr>
                <w:sz w:val="23"/>
                <w:szCs w:val="23"/>
              </w:rPr>
              <w:t>FY 16: 2014 cohort</w:t>
            </w:r>
          </w:p>
          <w:p w:rsidR="00790049" w:rsidRPr="00FF1159" w:rsidRDefault="00790049" w:rsidP="00592856">
            <w:pPr>
              <w:rPr>
                <w:sz w:val="23"/>
                <w:szCs w:val="23"/>
              </w:rPr>
            </w:pPr>
            <w:r>
              <w:rPr>
                <w:sz w:val="23"/>
                <w:szCs w:val="23"/>
              </w:rPr>
              <w:t>FY 17: 2015 cohort</w:t>
            </w: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3.5, 3.6,</w:t>
            </w:r>
          </w:p>
          <w:p w:rsidR="005C3EEA" w:rsidRPr="00FF1159" w:rsidRDefault="005C3EEA">
            <w:r w:rsidRPr="00FF1159">
              <w:t>4.2</w:t>
            </w:r>
          </w:p>
        </w:tc>
        <w:tc>
          <w:tcPr>
            <w:tcW w:w="1080" w:type="dxa"/>
          </w:tcPr>
          <w:p w:rsidR="005C3EEA" w:rsidRPr="00FF1159" w:rsidRDefault="005C3EEA">
            <w:r w:rsidRPr="00FF1159">
              <w:t>Output</w:t>
            </w:r>
          </w:p>
        </w:tc>
        <w:tc>
          <w:tcPr>
            <w:tcW w:w="2520" w:type="dxa"/>
          </w:tcPr>
          <w:p w:rsidR="00395229" w:rsidRPr="00FF1159" w:rsidRDefault="007C09B8" w:rsidP="00F24429">
            <w:pPr>
              <w:rPr>
                <w:sz w:val="23"/>
                <w:szCs w:val="23"/>
              </w:rPr>
            </w:pPr>
            <w:r>
              <w:rPr>
                <w:sz w:val="23"/>
                <w:szCs w:val="23"/>
              </w:rPr>
              <w:t>FY 14: 2007 cohort</w:t>
            </w:r>
          </w:p>
          <w:p w:rsidR="005C3EEA" w:rsidRDefault="00031D58" w:rsidP="00CA31FF">
            <w:pPr>
              <w:rPr>
                <w:sz w:val="23"/>
                <w:szCs w:val="23"/>
              </w:rPr>
            </w:pPr>
            <w:r>
              <w:rPr>
                <w:sz w:val="23"/>
                <w:szCs w:val="23"/>
              </w:rPr>
              <w:t>FY 15: 2008 cohort</w:t>
            </w:r>
          </w:p>
          <w:p w:rsidR="00592856" w:rsidRDefault="00592856" w:rsidP="00CA31FF">
            <w:pPr>
              <w:rPr>
                <w:sz w:val="23"/>
                <w:szCs w:val="23"/>
              </w:rPr>
            </w:pPr>
            <w:r>
              <w:rPr>
                <w:sz w:val="23"/>
                <w:szCs w:val="23"/>
              </w:rPr>
              <w:t>FY 16: 2009 cohort</w:t>
            </w:r>
          </w:p>
          <w:p w:rsidR="00790049" w:rsidRPr="00FF1159" w:rsidRDefault="00790049" w:rsidP="00CA31FF">
            <w:pPr>
              <w:rPr>
                <w:sz w:val="23"/>
                <w:szCs w:val="23"/>
              </w:rPr>
            </w:pPr>
            <w:r>
              <w:rPr>
                <w:sz w:val="23"/>
                <w:szCs w:val="23"/>
              </w:rPr>
              <w:t>FY 17: 2010 cohort</w:t>
            </w:r>
          </w:p>
        </w:tc>
        <w:tc>
          <w:tcPr>
            <w:tcW w:w="2700" w:type="dxa"/>
          </w:tcPr>
          <w:p w:rsidR="005C3EEA" w:rsidRPr="00FF1159" w:rsidRDefault="005C3EEA">
            <w:pPr>
              <w:rPr>
                <w:sz w:val="23"/>
                <w:szCs w:val="23"/>
              </w:rPr>
            </w:pPr>
            <w:r w:rsidRPr="00FF1159">
              <w:rPr>
                <w:sz w:val="23"/>
                <w:szCs w:val="23"/>
              </w:rPr>
              <w:t>Six year graduation rate:  African-American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African-American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592856" w:rsidRPr="00FF1159" w:rsidRDefault="00592856" w:rsidP="00592856">
            <w:pPr>
              <w:rPr>
                <w:sz w:val="23"/>
                <w:szCs w:val="23"/>
              </w:rPr>
            </w:pPr>
            <w:r>
              <w:rPr>
                <w:sz w:val="23"/>
                <w:szCs w:val="23"/>
              </w:rPr>
              <w:t>FY 14: 2007 cohort</w:t>
            </w:r>
          </w:p>
          <w:p w:rsidR="00592856" w:rsidRDefault="00592856" w:rsidP="00592856">
            <w:pPr>
              <w:rPr>
                <w:sz w:val="23"/>
                <w:szCs w:val="23"/>
              </w:rPr>
            </w:pPr>
            <w:r>
              <w:rPr>
                <w:sz w:val="23"/>
                <w:szCs w:val="23"/>
              </w:rPr>
              <w:t>FY 15: 2008 cohort</w:t>
            </w:r>
          </w:p>
          <w:p w:rsidR="00031D58" w:rsidRDefault="00592856" w:rsidP="00592856">
            <w:pPr>
              <w:rPr>
                <w:sz w:val="23"/>
                <w:szCs w:val="23"/>
              </w:rPr>
            </w:pPr>
            <w:r>
              <w:rPr>
                <w:sz w:val="23"/>
                <w:szCs w:val="23"/>
              </w:rPr>
              <w:t>FY 16: 2009 cohort</w:t>
            </w:r>
          </w:p>
          <w:p w:rsidR="00790049" w:rsidRPr="00FF1159" w:rsidRDefault="00790049" w:rsidP="00592856">
            <w:pPr>
              <w:rPr>
                <w:sz w:val="23"/>
                <w:szCs w:val="23"/>
              </w:rPr>
            </w:pPr>
            <w:r>
              <w:rPr>
                <w:sz w:val="23"/>
                <w:szCs w:val="23"/>
              </w:rPr>
              <w:t>FY 17: 2010 cohort</w:t>
            </w: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minority first-time, full-time degree-seeking undergraduates who graduated from any Maryland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2A07F5" w:rsidRDefault="0053531C" w:rsidP="00BE0844">
            <w:pPr>
              <w:rPr>
                <w:sz w:val="23"/>
                <w:szCs w:val="23"/>
              </w:rPr>
            </w:pPr>
            <w:r w:rsidRPr="002A07F5">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BE0844">
            <w:pPr>
              <w:rPr>
                <w:sz w:val="23"/>
                <w:szCs w:val="23"/>
              </w:rPr>
            </w:pPr>
            <w:r w:rsidRPr="002A07F5">
              <w:rPr>
                <w:sz w:val="23"/>
                <w:szCs w:val="23"/>
              </w:rPr>
              <w:t>FY</w:t>
            </w:r>
            <w:r w:rsidR="007B56A2" w:rsidRPr="002A07F5">
              <w:rPr>
                <w:sz w:val="23"/>
                <w:szCs w:val="23"/>
              </w:rPr>
              <w:t xml:space="preserve"> </w:t>
            </w:r>
            <w:r w:rsidRPr="002A07F5">
              <w:rPr>
                <w:sz w:val="23"/>
                <w:szCs w:val="23"/>
              </w:rPr>
              <w:t>11:  09-10 grads</w:t>
            </w:r>
          </w:p>
          <w:p w:rsidR="007C09B8" w:rsidRPr="002A07F5" w:rsidRDefault="007C09B8" w:rsidP="00BE0844">
            <w:pPr>
              <w:rPr>
                <w:sz w:val="23"/>
                <w:szCs w:val="23"/>
              </w:rPr>
            </w:pPr>
            <w:r w:rsidRPr="002A07F5">
              <w:rPr>
                <w:sz w:val="23"/>
                <w:szCs w:val="23"/>
              </w:rPr>
              <w:t xml:space="preserve">FY 14: </w:t>
            </w:r>
            <w:r w:rsidR="00B22915"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2A07F5" w:rsidRDefault="0053531C" w:rsidP="00BE0844">
            <w:pPr>
              <w:rPr>
                <w:sz w:val="23"/>
                <w:szCs w:val="23"/>
              </w:rPr>
            </w:pPr>
          </w:p>
          <w:p w:rsidR="0053531C" w:rsidRPr="002A07F5"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r w:rsidR="00002749">
              <w:t xml:space="preserve"> Computation can be found here: </w:t>
            </w:r>
            <w:hyperlink r:id="rId9" w:history="1">
              <w:r w:rsidR="00002749" w:rsidRPr="003039B8">
                <w:rPr>
                  <w:rStyle w:val="Hyperlink"/>
                </w:rPr>
                <w:t>http://www.statcan.gc.ca/edu/power-pouvoir/ch11/median-mediane/5214872-eng.htm</w:t>
              </w:r>
            </w:hyperlink>
          </w:p>
          <w:p w:rsidR="00002749" w:rsidRPr="00FF1159" w:rsidRDefault="00002749" w:rsidP="00BE0844"/>
          <w:p w:rsidR="0053531C" w:rsidRPr="00FF1159" w:rsidRDefault="0053531C" w:rsidP="00BE0844">
            <w:r w:rsidRPr="00FF1159">
              <w:lastRenderedPageBreak/>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lastRenderedPageBreak/>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53531C">
            <w:pPr>
              <w:rPr>
                <w:sz w:val="23"/>
                <w:szCs w:val="23"/>
              </w:rPr>
            </w:pPr>
            <w:r w:rsidRPr="002A07F5">
              <w:rPr>
                <w:sz w:val="23"/>
                <w:szCs w:val="23"/>
              </w:rPr>
              <w:t>FY</w:t>
            </w:r>
            <w:r w:rsidR="007B56A2" w:rsidRPr="002A07F5">
              <w:rPr>
                <w:sz w:val="23"/>
                <w:szCs w:val="23"/>
              </w:rPr>
              <w:t xml:space="preserve"> 11:  </w:t>
            </w:r>
            <w:r w:rsidRPr="002A07F5">
              <w:rPr>
                <w:sz w:val="23"/>
                <w:szCs w:val="23"/>
              </w:rPr>
              <w:t>09-10 grads</w:t>
            </w:r>
          </w:p>
          <w:p w:rsidR="0053531C" w:rsidRPr="00FF1159" w:rsidRDefault="007C09B8" w:rsidP="00BE0844">
            <w:pPr>
              <w:rPr>
                <w:sz w:val="23"/>
                <w:szCs w:val="23"/>
              </w:rPr>
            </w:pPr>
            <w:r w:rsidRPr="002A07F5">
              <w:rPr>
                <w:sz w:val="23"/>
                <w:szCs w:val="23"/>
              </w:rPr>
              <w:t xml:space="preserve">FY 14: </w:t>
            </w:r>
            <w:r w:rsidR="00031D58"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Ratio of median salary of Salisbury 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r w:rsidRPr="00FF1159">
              <w:rPr>
                <w:sz w:val="23"/>
                <w:szCs w:val="23"/>
              </w:rPr>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Methodology:  survey year matches CPS sample year.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F87E3C" w:rsidRPr="00FF1159" w:rsidRDefault="007C09B8" w:rsidP="00AA2BE5">
            <w:pPr>
              <w:rPr>
                <w:sz w:val="23"/>
                <w:szCs w:val="23"/>
              </w:rPr>
            </w:pPr>
            <w:r>
              <w:rPr>
                <w:sz w:val="23"/>
                <w:szCs w:val="23"/>
              </w:rPr>
              <w:t>Fall 2013</w:t>
            </w:r>
          </w:p>
          <w:p w:rsidR="005C3EEA" w:rsidRDefault="00031D58" w:rsidP="00DA73EA">
            <w:pPr>
              <w:rPr>
                <w:sz w:val="23"/>
                <w:szCs w:val="23"/>
              </w:rPr>
            </w:pPr>
            <w:r>
              <w:rPr>
                <w:sz w:val="23"/>
                <w:szCs w:val="23"/>
              </w:rPr>
              <w:t>Fall 2014</w:t>
            </w:r>
          </w:p>
          <w:p w:rsidR="00592856" w:rsidRPr="00FF1159" w:rsidRDefault="00592856" w:rsidP="00DA73EA">
            <w:pPr>
              <w:rPr>
                <w:sz w:val="23"/>
                <w:szCs w:val="23"/>
              </w:rPr>
            </w:pPr>
            <w:r>
              <w:rPr>
                <w:sz w:val="23"/>
                <w:szCs w:val="23"/>
              </w:rPr>
              <w:t>Fall 2015</w:t>
            </w:r>
          </w:p>
          <w:p w:rsidR="005C3EEA" w:rsidRPr="00FF1159" w:rsidRDefault="00790049" w:rsidP="00DA73EA">
            <w:pPr>
              <w:rPr>
                <w:sz w:val="23"/>
                <w:szCs w:val="23"/>
              </w:rPr>
            </w:pPr>
            <w:r>
              <w:rPr>
                <w:sz w:val="23"/>
                <w:szCs w:val="23"/>
              </w:rPr>
              <w:t>Fall 2016</w:t>
            </w: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to the professional Nursing program</w:t>
            </w:r>
          </w:p>
        </w:tc>
        <w:tc>
          <w:tcPr>
            <w:tcW w:w="2340" w:type="dxa"/>
          </w:tcPr>
          <w:p w:rsidR="005C3EEA" w:rsidRPr="00FF1159" w:rsidRDefault="005C3EEA" w:rsidP="00DA73EA">
            <w:r w:rsidRPr="00FF1159">
              <w:rPr>
                <w:rFonts w:cs="Tahoma"/>
              </w:rPr>
              <w:t xml:space="preserve">SU’s Nursing Department  </w:t>
            </w:r>
          </w:p>
        </w:tc>
        <w:tc>
          <w:tcPr>
            <w:tcW w:w="3600" w:type="dxa"/>
          </w:tcPr>
          <w:p w:rsidR="005C3EEA" w:rsidRPr="00FF1159" w:rsidRDefault="005C3EEA" w:rsidP="00DA73EA">
            <w:pPr>
              <w:rPr>
                <w:b/>
                <w:sz w:val="23"/>
                <w:szCs w:val="23"/>
              </w:rPr>
            </w:pPr>
            <w:r w:rsidRPr="00FF1159">
              <w:rPr>
                <w:rFonts w:cs="Tahoma"/>
              </w:rPr>
              <w:t xml:space="preserve">All students who apply to the 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tc>
      </w:tr>
      <w:tr w:rsidR="005C3EEA" w:rsidRPr="00FF1159" w:rsidTr="007C09B8">
        <w:trPr>
          <w:trHeight w:val="2717"/>
        </w:trPr>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92856" w:rsidRPr="00FF1159" w:rsidRDefault="00592856" w:rsidP="00592856">
            <w:pPr>
              <w:rPr>
                <w:sz w:val="23"/>
                <w:szCs w:val="23"/>
              </w:rPr>
            </w:pPr>
            <w:r>
              <w:rPr>
                <w:sz w:val="23"/>
                <w:szCs w:val="23"/>
              </w:rPr>
              <w:t>Fall 2013</w:t>
            </w:r>
          </w:p>
          <w:p w:rsidR="00592856" w:rsidRDefault="00592856" w:rsidP="00592856">
            <w:pPr>
              <w:rPr>
                <w:sz w:val="23"/>
                <w:szCs w:val="23"/>
              </w:rPr>
            </w:pPr>
            <w:r>
              <w:rPr>
                <w:sz w:val="23"/>
                <w:szCs w:val="23"/>
              </w:rPr>
              <w:t>Fall 2014</w:t>
            </w:r>
          </w:p>
          <w:p w:rsidR="00592856" w:rsidRPr="00FF1159" w:rsidRDefault="00592856" w:rsidP="00592856">
            <w:pPr>
              <w:rPr>
                <w:sz w:val="23"/>
                <w:szCs w:val="23"/>
              </w:rPr>
            </w:pPr>
            <w:r>
              <w:rPr>
                <w:sz w:val="23"/>
                <w:szCs w:val="23"/>
              </w:rPr>
              <w:t>Fall 2015</w:t>
            </w:r>
          </w:p>
          <w:p w:rsidR="00790049" w:rsidRPr="00FF1159" w:rsidRDefault="00790049" w:rsidP="00790049">
            <w:pPr>
              <w:rPr>
                <w:sz w:val="23"/>
                <w:szCs w:val="23"/>
              </w:rPr>
            </w:pPr>
            <w:r>
              <w:rPr>
                <w:sz w:val="23"/>
                <w:szCs w:val="23"/>
              </w:rPr>
              <w:t>Fall 2016</w:t>
            </w: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92856" w:rsidRPr="00FF1159" w:rsidRDefault="00592856" w:rsidP="00592856">
            <w:pPr>
              <w:rPr>
                <w:sz w:val="23"/>
                <w:szCs w:val="23"/>
              </w:rPr>
            </w:pPr>
            <w:r>
              <w:rPr>
                <w:sz w:val="23"/>
                <w:szCs w:val="23"/>
              </w:rPr>
              <w:t>Fall 2013</w:t>
            </w:r>
          </w:p>
          <w:p w:rsidR="00592856" w:rsidRDefault="00592856" w:rsidP="00592856">
            <w:pPr>
              <w:rPr>
                <w:sz w:val="23"/>
                <w:szCs w:val="23"/>
              </w:rPr>
            </w:pPr>
            <w:r>
              <w:rPr>
                <w:sz w:val="23"/>
                <w:szCs w:val="23"/>
              </w:rPr>
              <w:t>Fall 2014</w:t>
            </w:r>
          </w:p>
          <w:p w:rsidR="00592856" w:rsidRPr="00FF1159" w:rsidRDefault="00592856" w:rsidP="00592856">
            <w:pPr>
              <w:rPr>
                <w:sz w:val="23"/>
                <w:szCs w:val="23"/>
              </w:rPr>
            </w:pPr>
            <w:r>
              <w:rPr>
                <w:sz w:val="23"/>
                <w:szCs w:val="23"/>
              </w:rPr>
              <w:t>Fall 2015</w:t>
            </w:r>
          </w:p>
          <w:p w:rsidR="00790049" w:rsidRPr="00FF1159" w:rsidRDefault="00790049" w:rsidP="00790049">
            <w:pPr>
              <w:rPr>
                <w:sz w:val="23"/>
                <w:szCs w:val="23"/>
              </w:rPr>
            </w:pPr>
            <w:r>
              <w:rPr>
                <w:sz w:val="23"/>
                <w:szCs w:val="23"/>
              </w:rPr>
              <w:t>Fall 2016</w:t>
            </w: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not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Applicants who were rejected because they did not meet acceptance criteria, or who failed to follow through on their application to the professional Nursing program.</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w:t>
            </w:r>
            <w:r w:rsidR="00790049">
              <w:rPr>
                <w:sz w:val="23"/>
                <w:szCs w:val="23"/>
              </w:rPr>
              <w:t>ram.  Students not meeting crite</w:t>
            </w:r>
            <w:r w:rsidRPr="00FF1159">
              <w:rPr>
                <w:sz w:val="23"/>
                <w:szCs w:val="23"/>
              </w:rPr>
              <w:t xml:space="preserve">ria are rejected.  </w:t>
            </w:r>
          </w:p>
        </w:tc>
      </w:tr>
      <w:tr w:rsidR="005C3EEA" w:rsidRPr="00FF1159">
        <w:tc>
          <w:tcPr>
            <w:tcW w:w="828" w:type="dxa"/>
          </w:tcPr>
          <w:p w:rsidR="005C3EEA" w:rsidRPr="00FF1159" w:rsidRDefault="00F077C9" w:rsidP="006F43AC">
            <w:pPr>
              <w:rPr>
                <w:sz w:val="23"/>
                <w:szCs w:val="23"/>
              </w:rPr>
            </w:pPr>
            <w:r w:rsidRPr="00FF1159">
              <w:rPr>
                <w:sz w:val="23"/>
                <w:szCs w:val="23"/>
              </w:rPr>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592856" w:rsidRPr="00FF1159" w:rsidRDefault="00592856" w:rsidP="00592856">
            <w:pPr>
              <w:rPr>
                <w:sz w:val="23"/>
                <w:szCs w:val="23"/>
              </w:rPr>
            </w:pPr>
            <w:r>
              <w:rPr>
                <w:sz w:val="23"/>
                <w:szCs w:val="23"/>
              </w:rPr>
              <w:t>Fall 2013</w:t>
            </w:r>
          </w:p>
          <w:p w:rsidR="00592856" w:rsidRDefault="00592856" w:rsidP="00592856">
            <w:pPr>
              <w:rPr>
                <w:sz w:val="23"/>
                <w:szCs w:val="23"/>
              </w:rPr>
            </w:pPr>
            <w:r>
              <w:rPr>
                <w:sz w:val="23"/>
                <w:szCs w:val="23"/>
              </w:rPr>
              <w:t>Fall 2014</w:t>
            </w:r>
          </w:p>
          <w:p w:rsidR="00592856" w:rsidRPr="00FF1159" w:rsidRDefault="00592856" w:rsidP="00592856">
            <w:pPr>
              <w:rPr>
                <w:sz w:val="23"/>
                <w:szCs w:val="23"/>
              </w:rPr>
            </w:pPr>
            <w:r>
              <w:rPr>
                <w:sz w:val="23"/>
                <w:szCs w:val="23"/>
              </w:rPr>
              <w:t>Fall 2015</w:t>
            </w:r>
          </w:p>
          <w:p w:rsidR="00790049" w:rsidRPr="00FF1159" w:rsidRDefault="00790049" w:rsidP="00790049">
            <w:pPr>
              <w:rPr>
                <w:sz w:val="23"/>
                <w:szCs w:val="23"/>
              </w:rPr>
            </w:pPr>
            <w:r>
              <w:rPr>
                <w:sz w:val="23"/>
                <w:szCs w:val="23"/>
              </w:rPr>
              <w:t>Fall 2016</w:t>
            </w:r>
          </w:p>
          <w:p w:rsidR="005C3EEA" w:rsidRPr="00FF1159" w:rsidRDefault="005C3EEA" w:rsidP="006F43AC">
            <w:pPr>
              <w:rPr>
                <w:sz w:val="23"/>
                <w:szCs w:val="23"/>
              </w:rPr>
            </w:pPr>
          </w:p>
        </w:tc>
        <w:tc>
          <w:tcPr>
            <w:tcW w:w="2700" w:type="dxa"/>
          </w:tcPr>
          <w:p w:rsidR="005C3EEA" w:rsidRPr="00FF1159" w:rsidRDefault="005C3EEA" w:rsidP="006F43AC">
            <w:pPr>
              <w:rPr>
                <w:sz w:val="23"/>
                <w:szCs w:val="23"/>
              </w:rPr>
            </w:pPr>
            <w:r w:rsidRPr="00FF1159">
              <w:rPr>
                <w:sz w:val="23"/>
                <w:szCs w:val="23"/>
              </w:rPr>
              <w:t>Number of new enrollments in the professional Nursing program</w:t>
            </w:r>
          </w:p>
        </w:tc>
        <w:tc>
          <w:tcPr>
            <w:tcW w:w="2340" w:type="dxa"/>
          </w:tcPr>
          <w:p w:rsidR="005C3EEA" w:rsidRPr="00FF1159" w:rsidRDefault="005C3EEA" w:rsidP="006F43AC">
            <w:pPr>
              <w:rPr>
                <w:rFonts w:cs="Tahoma"/>
              </w:rPr>
            </w:pPr>
            <w:r w:rsidRPr="00FF1159">
              <w:rPr>
                <w:rFonts w:cs="Tahoma"/>
              </w:rPr>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program.  If accepted, students are eligible to enroll officially as professional Nursing majors.</w:t>
            </w:r>
          </w:p>
        </w:tc>
      </w:tr>
      <w:tr w:rsidR="008843C5" w:rsidRPr="00FF1159">
        <w:tc>
          <w:tcPr>
            <w:tcW w:w="828" w:type="dxa"/>
          </w:tcPr>
          <w:p w:rsidR="008843C5" w:rsidRPr="00FF1159" w:rsidRDefault="00F077C9" w:rsidP="00DA73EA">
            <w:pPr>
              <w:rPr>
                <w:sz w:val="23"/>
                <w:szCs w:val="23"/>
              </w:rPr>
            </w:pPr>
            <w:r w:rsidRPr="00FF1159">
              <w:rPr>
                <w:sz w:val="23"/>
                <w:szCs w:val="23"/>
              </w:rPr>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2A07F5" w:rsidRDefault="008843C5" w:rsidP="008843C5">
            <w:pPr>
              <w:rPr>
                <w:sz w:val="23"/>
                <w:szCs w:val="23"/>
              </w:rPr>
            </w:pPr>
            <w:r w:rsidRPr="002A07F5">
              <w:rPr>
                <w:sz w:val="23"/>
                <w:szCs w:val="23"/>
              </w:rPr>
              <w:t>FY 05: 03-04 grads</w:t>
            </w:r>
          </w:p>
          <w:p w:rsidR="008843C5" w:rsidRPr="002A07F5" w:rsidRDefault="008843C5" w:rsidP="008843C5">
            <w:pPr>
              <w:rPr>
                <w:sz w:val="23"/>
                <w:szCs w:val="23"/>
              </w:rPr>
            </w:pPr>
            <w:r w:rsidRPr="002A07F5">
              <w:rPr>
                <w:sz w:val="23"/>
                <w:szCs w:val="23"/>
              </w:rPr>
              <w:t>FY 08: 06-07 grads</w:t>
            </w:r>
          </w:p>
          <w:p w:rsidR="00633AB9" w:rsidRPr="002A07F5" w:rsidRDefault="00633AB9" w:rsidP="00633AB9">
            <w:pPr>
              <w:rPr>
                <w:sz w:val="23"/>
                <w:szCs w:val="23"/>
              </w:rPr>
            </w:pPr>
            <w:r w:rsidRPr="002A07F5">
              <w:rPr>
                <w:sz w:val="23"/>
                <w:szCs w:val="23"/>
              </w:rPr>
              <w:t>FY 11: 09-10 grads</w:t>
            </w:r>
          </w:p>
          <w:p w:rsidR="007C09B8" w:rsidRPr="00FF1159" w:rsidRDefault="007C09B8" w:rsidP="00633AB9">
            <w:pPr>
              <w:rPr>
                <w:sz w:val="23"/>
                <w:szCs w:val="23"/>
              </w:rPr>
            </w:pPr>
            <w:r w:rsidRPr="002A07F5">
              <w:rPr>
                <w:sz w:val="23"/>
                <w:szCs w:val="23"/>
              </w:rPr>
              <w:t>FY 14: 12-13 grads</w:t>
            </w:r>
          </w:p>
          <w:p w:rsidR="00633AB9" w:rsidRPr="00FF1159" w:rsidRDefault="00790049" w:rsidP="008843C5">
            <w:pPr>
              <w:rPr>
                <w:sz w:val="23"/>
                <w:szCs w:val="23"/>
              </w:rPr>
            </w:pPr>
            <w:r w:rsidRPr="002A07F5">
              <w:rPr>
                <w:sz w:val="23"/>
                <w:szCs w:val="23"/>
              </w:rPr>
              <w:t xml:space="preserve">FY </w:t>
            </w:r>
            <w:r>
              <w:rPr>
                <w:sz w:val="23"/>
                <w:szCs w:val="23"/>
              </w:rPr>
              <w:t>17: 15-16 grads</w:t>
            </w: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452750">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t>EIS - MHEC Enrollment Information System           DIS - MHEC Degree Information System</w:t>
      </w:r>
      <w:r w:rsidRPr="00F077C9">
        <w:rPr>
          <w:sz w:val="23"/>
          <w:szCs w:val="23"/>
        </w:rPr>
        <w:t xml:space="preserve">        </w:t>
      </w:r>
    </w:p>
    <w:sectPr w:rsidR="008D180C" w:rsidRPr="00F077C9" w:rsidSect="00452750">
      <w:headerReference w:type="default" r:id="rId10"/>
      <w:footerReference w:type="even" r:id="rId11"/>
      <w:footerReference w:type="default" r:id="rId12"/>
      <w:pgSz w:w="20160" w:h="12240" w:orient="landscape" w:code="5"/>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01" w:rsidRDefault="007A0801">
      <w:r>
        <w:separator/>
      </w:r>
    </w:p>
  </w:endnote>
  <w:endnote w:type="continuationSeparator" w:id="0">
    <w:p w:rsidR="007A0801" w:rsidRDefault="007A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9F5D51">
      <w:rPr>
        <w:rStyle w:val="PageNumber"/>
        <w:noProof/>
        <w:sz w:val="23"/>
        <w:szCs w:val="23"/>
      </w:rPr>
      <w:t>9</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01" w:rsidRDefault="007A0801">
      <w:r>
        <w:separator/>
      </w:r>
    </w:p>
  </w:footnote>
  <w:footnote w:type="continuationSeparator" w:id="0">
    <w:p w:rsidR="007A0801" w:rsidRDefault="007A0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0E79BE">
    <w:pPr>
      <w:jc w:val="center"/>
      <w:rPr>
        <w:sz w:val="23"/>
        <w:szCs w:val="23"/>
      </w:rPr>
    </w:pPr>
    <w:r>
      <w:rPr>
        <w:sz w:val="23"/>
        <w:szCs w:val="23"/>
      </w:rPr>
      <w:t>September 20</w:t>
    </w:r>
    <w:r w:rsidR="00B37DB8">
      <w:rPr>
        <w:sz w:val="23"/>
        <w:szCs w:val="23"/>
      </w:rPr>
      <w:t>1</w:t>
    </w:r>
    <w:r w:rsidR="00B33FDC">
      <w:rPr>
        <w:sz w:val="23"/>
        <w:szCs w:val="23"/>
      </w:rPr>
      <w:t>7</w:t>
    </w:r>
  </w:p>
  <w:p w:rsidR="00452750" w:rsidRDefault="00452750">
    <w:pPr>
      <w:jc w:val="center"/>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1A"/>
    <w:rsid w:val="00002749"/>
    <w:rsid w:val="000110D3"/>
    <w:rsid w:val="00023CB3"/>
    <w:rsid w:val="00031D58"/>
    <w:rsid w:val="00050F2B"/>
    <w:rsid w:val="000541DE"/>
    <w:rsid w:val="00057479"/>
    <w:rsid w:val="00060F4A"/>
    <w:rsid w:val="000724A7"/>
    <w:rsid w:val="000944DD"/>
    <w:rsid w:val="000B4230"/>
    <w:rsid w:val="000C540B"/>
    <w:rsid w:val="000D121A"/>
    <w:rsid w:val="000E79BE"/>
    <w:rsid w:val="00106479"/>
    <w:rsid w:val="00107E2C"/>
    <w:rsid w:val="00134AFD"/>
    <w:rsid w:val="00167F0F"/>
    <w:rsid w:val="001834F9"/>
    <w:rsid w:val="00187BBF"/>
    <w:rsid w:val="001916FA"/>
    <w:rsid w:val="00191FB3"/>
    <w:rsid w:val="001C4692"/>
    <w:rsid w:val="002013E2"/>
    <w:rsid w:val="0020305C"/>
    <w:rsid w:val="00223D71"/>
    <w:rsid w:val="002250CB"/>
    <w:rsid w:val="00242294"/>
    <w:rsid w:val="002466E2"/>
    <w:rsid w:val="00247ED4"/>
    <w:rsid w:val="00262BC0"/>
    <w:rsid w:val="00271575"/>
    <w:rsid w:val="00284FC3"/>
    <w:rsid w:val="00285F50"/>
    <w:rsid w:val="002967A5"/>
    <w:rsid w:val="002A07F5"/>
    <w:rsid w:val="002A3EAA"/>
    <w:rsid w:val="002A72E2"/>
    <w:rsid w:val="002B3F49"/>
    <w:rsid w:val="002B62B6"/>
    <w:rsid w:val="002C6B2C"/>
    <w:rsid w:val="002D2A81"/>
    <w:rsid w:val="002D7F49"/>
    <w:rsid w:val="002E4FF1"/>
    <w:rsid w:val="002F19F8"/>
    <w:rsid w:val="002F5DF4"/>
    <w:rsid w:val="00300D67"/>
    <w:rsid w:val="003040F3"/>
    <w:rsid w:val="00304460"/>
    <w:rsid w:val="0031501E"/>
    <w:rsid w:val="00334081"/>
    <w:rsid w:val="003341BF"/>
    <w:rsid w:val="00347D8B"/>
    <w:rsid w:val="00357424"/>
    <w:rsid w:val="00360361"/>
    <w:rsid w:val="00361C09"/>
    <w:rsid w:val="00365727"/>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52750"/>
    <w:rsid w:val="00462578"/>
    <w:rsid w:val="00482A4F"/>
    <w:rsid w:val="004B7787"/>
    <w:rsid w:val="004C14CD"/>
    <w:rsid w:val="004E427D"/>
    <w:rsid w:val="00501E3A"/>
    <w:rsid w:val="00510CCC"/>
    <w:rsid w:val="0052139B"/>
    <w:rsid w:val="0053062E"/>
    <w:rsid w:val="0053531C"/>
    <w:rsid w:val="0053588E"/>
    <w:rsid w:val="00556FCD"/>
    <w:rsid w:val="005755DB"/>
    <w:rsid w:val="00580EAE"/>
    <w:rsid w:val="00592856"/>
    <w:rsid w:val="005B3FCA"/>
    <w:rsid w:val="005C3EEA"/>
    <w:rsid w:val="005D18B5"/>
    <w:rsid w:val="005D3D06"/>
    <w:rsid w:val="006078E4"/>
    <w:rsid w:val="00614C2B"/>
    <w:rsid w:val="00627B03"/>
    <w:rsid w:val="0063104D"/>
    <w:rsid w:val="00633AB9"/>
    <w:rsid w:val="0063455C"/>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83171"/>
    <w:rsid w:val="00790049"/>
    <w:rsid w:val="0079108A"/>
    <w:rsid w:val="00791A1B"/>
    <w:rsid w:val="007946C2"/>
    <w:rsid w:val="007A0801"/>
    <w:rsid w:val="007A3A47"/>
    <w:rsid w:val="007A6DA5"/>
    <w:rsid w:val="007B03BA"/>
    <w:rsid w:val="007B56A2"/>
    <w:rsid w:val="007B5DAC"/>
    <w:rsid w:val="007C09B8"/>
    <w:rsid w:val="007F52B2"/>
    <w:rsid w:val="00802462"/>
    <w:rsid w:val="00803F4D"/>
    <w:rsid w:val="00817868"/>
    <w:rsid w:val="00827C16"/>
    <w:rsid w:val="00832A01"/>
    <w:rsid w:val="00835515"/>
    <w:rsid w:val="008357CC"/>
    <w:rsid w:val="00854049"/>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25230"/>
    <w:rsid w:val="0094684E"/>
    <w:rsid w:val="0094739E"/>
    <w:rsid w:val="009514BE"/>
    <w:rsid w:val="00964CE9"/>
    <w:rsid w:val="0098423C"/>
    <w:rsid w:val="00985D6A"/>
    <w:rsid w:val="00990D04"/>
    <w:rsid w:val="0099195D"/>
    <w:rsid w:val="009A4BDB"/>
    <w:rsid w:val="009D60D2"/>
    <w:rsid w:val="009D6516"/>
    <w:rsid w:val="009E1C8D"/>
    <w:rsid w:val="009F2D6D"/>
    <w:rsid w:val="009F5D51"/>
    <w:rsid w:val="00A17EF5"/>
    <w:rsid w:val="00A33224"/>
    <w:rsid w:val="00A40057"/>
    <w:rsid w:val="00A5246F"/>
    <w:rsid w:val="00A54FC4"/>
    <w:rsid w:val="00A610B1"/>
    <w:rsid w:val="00A66E20"/>
    <w:rsid w:val="00A9001E"/>
    <w:rsid w:val="00A946EE"/>
    <w:rsid w:val="00A96E20"/>
    <w:rsid w:val="00AA2BE5"/>
    <w:rsid w:val="00AA4D1B"/>
    <w:rsid w:val="00AF1232"/>
    <w:rsid w:val="00AF3A61"/>
    <w:rsid w:val="00AF40CE"/>
    <w:rsid w:val="00AF5DFD"/>
    <w:rsid w:val="00B04CB4"/>
    <w:rsid w:val="00B22915"/>
    <w:rsid w:val="00B30F82"/>
    <w:rsid w:val="00B33FDC"/>
    <w:rsid w:val="00B34CA5"/>
    <w:rsid w:val="00B37DB8"/>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210F1"/>
    <w:rsid w:val="00C36EB2"/>
    <w:rsid w:val="00C434E2"/>
    <w:rsid w:val="00C52960"/>
    <w:rsid w:val="00C77584"/>
    <w:rsid w:val="00C91986"/>
    <w:rsid w:val="00CA31FF"/>
    <w:rsid w:val="00CE1DAC"/>
    <w:rsid w:val="00CF51B1"/>
    <w:rsid w:val="00D149E2"/>
    <w:rsid w:val="00D229E5"/>
    <w:rsid w:val="00D30BDD"/>
    <w:rsid w:val="00D50AC1"/>
    <w:rsid w:val="00D55193"/>
    <w:rsid w:val="00D5669A"/>
    <w:rsid w:val="00D75EA1"/>
    <w:rsid w:val="00D860FC"/>
    <w:rsid w:val="00D915E2"/>
    <w:rsid w:val="00D92CB3"/>
    <w:rsid w:val="00DA73EA"/>
    <w:rsid w:val="00DB0A02"/>
    <w:rsid w:val="00DB1344"/>
    <w:rsid w:val="00DB262C"/>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97D03"/>
    <w:rsid w:val="00FA4B77"/>
    <w:rsid w:val="00FE0D89"/>
    <w:rsid w:val="00FE65D7"/>
    <w:rsid w:val="00FF1159"/>
    <w:rsid w:val="00FF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FFC6984-24B5-4C46-B4C7-803F6516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 w:type="character" w:styleId="Hyperlink">
    <w:name w:val="Hyperlink"/>
    <w:basedOn w:val="DefaultParagraphFont"/>
    <w:uiPriority w:val="99"/>
    <w:unhideWhenUsed/>
    <w:rsid w:val="00D92CB3"/>
    <w:rPr>
      <w:color w:val="0000FF" w:themeColor="hyperlink"/>
      <w:u w:val="single"/>
    </w:rPr>
  </w:style>
  <w:style w:type="character" w:styleId="FollowedHyperlink">
    <w:name w:val="FollowedHyperlink"/>
    <w:basedOn w:val="DefaultParagraphFont"/>
    <w:uiPriority w:val="99"/>
    <w:semiHidden/>
    <w:unhideWhenUsed/>
    <w:rsid w:val="00C43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tle2.ed.gov/Public/Report/Providers/Providers.aspx?p=4_10&amp;i=54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bon.maryland.gov/Pages/education-nclex-stat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can.gc.ca/edu/power-pouvoir/ch11/median-mediane/5214872-en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35F8-B8C0-4F6F-9342-C9B6B8A1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9</Pages>
  <Words>3044</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creator>MIKE</dc:creator>
  <cp:lastModifiedBy>Kara Owens</cp:lastModifiedBy>
  <cp:revision>10</cp:revision>
  <cp:lastPrinted>2014-09-22T13:30:00Z</cp:lastPrinted>
  <dcterms:created xsi:type="dcterms:W3CDTF">2017-07-18T12:10:00Z</dcterms:created>
  <dcterms:modified xsi:type="dcterms:W3CDTF">2017-08-25T18:45:00Z</dcterms:modified>
</cp:coreProperties>
</file>