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BD7" w:rsidRDefault="00B35BD7" w:rsidP="00B35BD7">
      <w:pPr>
        <w:pStyle w:val="paragraph"/>
        <w:spacing w:before="0" w:beforeAutospacing="0" w:after="0" w:afterAutospacing="0"/>
        <w:ind w:left="1080" w:hanging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u w:val="single"/>
        </w:rPr>
        <w:t>Working Group Report Template</w:t>
      </w:r>
      <w:r>
        <w:rPr>
          <w:rStyle w:val="eop"/>
          <w:sz w:val="22"/>
          <w:szCs w:val="22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color w:val="000000"/>
        </w:rPr>
        <w:t xml:space="preserve">Each working group report should be approximately 10-15 pages in length and include each of the sections identified below. </w:t>
      </w:r>
      <w:r>
        <w:rPr>
          <w:rStyle w:val="normaltextrun"/>
          <w:rFonts w:ascii="Times" w:hAnsi="Times" w:cs="Times"/>
          <w:b/>
          <w:bCs/>
          <w:color w:val="000000"/>
          <w:shd w:val="clear" w:color="auto" w:fill="FFFF00"/>
        </w:rPr>
        <w:t>In addition, the report should respond to each of the priorities-based research questions provided to the working group.</w:t>
      </w:r>
      <w:r>
        <w:rPr>
          <w:rStyle w:val="normaltextrun"/>
          <w:rFonts w:ascii="Times" w:hAnsi="Times" w:cs="Times"/>
          <w:color w:val="000000"/>
        </w:rPr>
        <w:t xml:space="preserve"> The report should also include an appendix of any data and/or reports used to demonstrate compliance with the MSCHE Standards.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  <w:color w:val="000000"/>
        </w:rPr>
        <w:t>Executive Summary  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  <w:color w:val="000000"/>
        </w:rPr>
        <w:t>Introduction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i/>
          <w:iCs/>
          <w:color w:val="000000"/>
        </w:rPr>
        <w:t>Provide a brief description of the institutional priority evaluated by the working group and a summary of the findings.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  <w:color w:val="000000"/>
        </w:rPr>
        <w:t>Method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i/>
          <w:iCs/>
          <w:color w:val="000000"/>
        </w:rPr>
        <w:t>Describe the process used by the working group to evaluate compliance with the MSCHE standards and the evidence used to support the working group’s conclusions.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  <w:color w:val="000000"/>
        </w:rPr>
        <w:t>Analysis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i/>
          <w:iCs/>
          <w:color w:val="000000"/>
        </w:rPr>
        <w:t>Does SU meet the MSCHE standards associated with this priority?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  <w:color w:val="000000"/>
        </w:rPr>
        <w:t>Strengths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i/>
          <w:iCs/>
          <w:color w:val="000000"/>
        </w:rPr>
        <w:t>What are the strengths of the institution as they relate to this priority? Which MSCHE standard(s) and criteria do these strengths relate to most?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  <w:color w:val="000000"/>
        </w:rPr>
        <w:t>Opportunities for Improvement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i/>
          <w:iCs/>
          <w:color w:val="000000"/>
        </w:rPr>
        <w:lastRenderedPageBreak/>
        <w:t>Where does the institution have opportunities to better support this priority? What are the institutional weaknesses? Which MSCHE standard(s) and criteria do these weaknesses relate to most?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  <w:color w:val="000000"/>
        </w:rPr>
        <w:t>Recommendations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i/>
          <w:iCs/>
          <w:color w:val="000000"/>
        </w:rPr>
        <w:t>What are the major recommendations from the working group as they relate to best supporting this institutional priority?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  <w:color w:val="000000"/>
        </w:rPr>
        <w:t>Appendix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i/>
          <w:iCs/>
          <w:color w:val="000000"/>
        </w:rPr>
        <w:t>Provide data and documents used to support the working group’s recommendations and to demonstrate compliance with each criterion of the MSCHE standards associated with supporting this institutional priority.</w:t>
      </w:r>
      <w:r>
        <w:rPr>
          <w:rStyle w:val="eop"/>
          <w:rFonts w:ascii="Times" w:hAnsi="Times" w:cs="Times"/>
          <w:color w:val="000000"/>
        </w:rPr>
        <w:t> </w:t>
      </w:r>
    </w:p>
    <w:p w:rsidR="00B35BD7" w:rsidRDefault="00B35BD7" w:rsidP="00B35B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8460D" w:rsidRDefault="0098460D">
      <w:bookmarkStart w:id="0" w:name="_GoBack"/>
      <w:bookmarkEnd w:id="0"/>
    </w:p>
    <w:sectPr w:rsidR="00984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7"/>
    <w:rsid w:val="0098460D"/>
    <w:rsid w:val="00B3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71A90-2D42-4E1A-861C-0C0DB0A4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3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35BD7"/>
  </w:style>
  <w:style w:type="character" w:customStyle="1" w:styleId="eop">
    <w:name w:val="eop"/>
    <w:basedOn w:val="DefaultParagraphFont"/>
    <w:rsid w:val="00B3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Ent Mister</dc:creator>
  <cp:keywords/>
  <dc:description/>
  <cp:lastModifiedBy>Lane Ent Mister</cp:lastModifiedBy>
  <cp:revision>1</cp:revision>
  <dcterms:created xsi:type="dcterms:W3CDTF">2023-03-20T15:32:00Z</dcterms:created>
  <dcterms:modified xsi:type="dcterms:W3CDTF">2023-03-20T15:34:00Z</dcterms:modified>
</cp:coreProperties>
</file>